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E0" w:rsidRPr="009E3B9F" w:rsidRDefault="00847A38" w:rsidP="00704D30">
      <w:pPr>
        <w:jc w:val="center"/>
        <w:rPr>
          <w:rFonts w:eastAsia="Times New Roman"/>
          <w:b/>
        </w:rPr>
      </w:pPr>
      <w:r w:rsidRPr="009E3B9F">
        <w:rPr>
          <w:b/>
        </w:rPr>
        <w:t>3-Й ЕЖЕГОДНЫЙ Н</w:t>
      </w:r>
      <w:r w:rsidRPr="009E3B9F">
        <w:rPr>
          <w:rFonts w:eastAsia="Times New Roman"/>
          <w:b/>
        </w:rPr>
        <w:t xml:space="preserve">АУЧНЫЙ СЕМИНАР </w:t>
      </w:r>
    </w:p>
    <w:p w:rsidR="00847A38" w:rsidRDefault="00847A38" w:rsidP="00704D30">
      <w:pPr>
        <w:jc w:val="center"/>
        <w:rPr>
          <w:rFonts w:eastAsia="Times New Roman"/>
          <w:b/>
        </w:rPr>
      </w:pPr>
      <w:r w:rsidRPr="009E3B9F">
        <w:rPr>
          <w:rFonts w:eastAsia="Times New Roman"/>
          <w:b/>
        </w:rPr>
        <w:t xml:space="preserve">ТАЙВАНЬ ПОД ЯПОНСКИМ УПРАВЛЕНИЕМ (1895–1945). </w:t>
      </w:r>
    </w:p>
    <w:p w:rsidR="00704D30" w:rsidRPr="009E3B9F" w:rsidRDefault="00847A38" w:rsidP="00704D3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НОВЫЕ ИССЛЕДОВАНИЯ</w:t>
      </w:r>
    </w:p>
    <w:p w:rsidR="00F645E0" w:rsidRPr="009E3B9F" w:rsidRDefault="00704D30" w:rsidP="00704D30">
      <w:pPr>
        <w:jc w:val="both"/>
      </w:pPr>
      <w:r w:rsidRPr="009E3B9F">
        <w:tab/>
      </w:r>
    </w:p>
    <w:p w:rsidR="009E3B9F" w:rsidRPr="009E3B9F" w:rsidRDefault="00F645E0" w:rsidP="00704D30">
      <w:pPr>
        <w:jc w:val="both"/>
        <w:rPr>
          <w:rFonts w:eastAsia="Times New Roman"/>
        </w:rPr>
      </w:pPr>
      <w:r w:rsidRPr="009E3B9F">
        <w:tab/>
      </w:r>
      <w:r w:rsidR="00704D30" w:rsidRPr="009E3B9F">
        <w:t xml:space="preserve">12 октября 2015 г. в стенах Института востоковедения РАН </w:t>
      </w:r>
      <w:r w:rsidRPr="009E3B9F">
        <w:t>прошёл</w:t>
      </w:r>
      <w:r w:rsidR="00704D30" w:rsidRPr="009E3B9F">
        <w:t xml:space="preserve"> 3-й ежегодный н</w:t>
      </w:r>
      <w:r w:rsidR="00704D30" w:rsidRPr="009E3B9F">
        <w:rPr>
          <w:rFonts w:eastAsia="Times New Roman"/>
        </w:rPr>
        <w:t>аучный семинар «Тайвань под японским управлением (1895–1945). Новые исследования»</w:t>
      </w:r>
      <w:r w:rsidR="00D13819" w:rsidRPr="009E3B9F">
        <w:rPr>
          <w:rFonts w:eastAsia="Times New Roman"/>
        </w:rPr>
        <w:t>. Семинар</w:t>
      </w:r>
      <w:r w:rsidR="00704D30" w:rsidRPr="009E3B9F">
        <w:rPr>
          <w:rFonts w:eastAsia="Times New Roman"/>
        </w:rPr>
        <w:t xml:space="preserve"> организован</w:t>
      </w:r>
      <w:r w:rsidR="00D13819" w:rsidRPr="009E3B9F">
        <w:rPr>
          <w:rFonts w:eastAsia="Times New Roman"/>
        </w:rPr>
        <w:t xml:space="preserve"> </w:t>
      </w:r>
      <w:r w:rsidR="00704D30" w:rsidRPr="009E3B9F">
        <w:rPr>
          <w:rFonts w:eastAsia="Times New Roman"/>
        </w:rPr>
        <w:t>Центр</w:t>
      </w:r>
      <w:r w:rsidR="009E3B9F" w:rsidRPr="009E3B9F">
        <w:rPr>
          <w:rFonts w:eastAsia="Times New Roman"/>
        </w:rPr>
        <w:t>ом</w:t>
      </w:r>
      <w:r w:rsidR="00704D30" w:rsidRPr="009E3B9F">
        <w:rPr>
          <w:rFonts w:eastAsia="Times New Roman"/>
        </w:rPr>
        <w:t xml:space="preserve"> тайваньских исследований, Центр</w:t>
      </w:r>
      <w:r w:rsidR="009E3B9F" w:rsidRPr="009E3B9F">
        <w:rPr>
          <w:rFonts w:eastAsia="Times New Roman"/>
        </w:rPr>
        <w:t>ом</w:t>
      </w:r>
      <w:r w:rsidR="00704D30" w:rsidRPr="009E3B9F">
        <w:rPr>
          <w:rFonts w:eastAsia="Times New Roman"/>
        </w:rPr>
        <w:t xml:space="preserve"> японских исследований, отдел</w:t>
      </w:r>
      <w:r w:rsidR="009E3B9F" w:rsidRPr="009E3B9F">
        <w:rPr>
          <w:rFonts w:eastAsia="Times New Roman"/>
        </w:rPr>
        <w:t>ом</w:t>
      </w:r>
      <w:r w:rsidR="00704D30" w:rsidRPr="009E3B9F">
        <w:rPr>
          <w:rFonts w:eastAsia="Times New Roman"/>
        </w:rPr>
        <w:t xml:space="preserve"> Китая ИВ РАН и университет</w:t>
      </w:r>
      <w:r w:rsidR="009E3B9F" w:rsidRPr="009E3B9F">
        <w:rPr>
          <w:rFonts w:eastAsia="Times New Roman"/>
        </w:rPr>
        <w:t>ом</w:t>
      </w:r>
      <w:r w:rsidR="00704D30" w:rsidRPr="009E3B9F">
        <w:rPr>
          <w:rFonts w:eastAsia="Times New Roman"/>
        </w:rPr>
        <w:t xml:space="preserve"> Такусёку.</w:t>
      </w:r>
    </w:p>
    <w:p w:rsidR="00F645E0" w:rsidRPr="009E3B9F" w:rsidRDefault="00704D30" w:rsidP="00704D30">
      <w:pPr>
        <w:jc w:val="both"/>
      </w:pPr>
      <w:r w:rsidRPr="009E3B9F">
        <w:rPr>
          <w:rFonts w:eastAsia="Times New Roman"/>
        </w:rPr>
        <w:tab/>
        <w:t xml:space="preserve">Приветствуя участников и гостей семинара, заместитель директора ИВ РАН Эльгена Васильевна Молодякова подвела итоги </w:t>
      </w:r>
      <w:r w:rsidR="00F645E0" w:rsidRPr="009E3B9F">
        <w:rPr>
          <w:rFonts w:eastAsia="Times New Roman"/>
        </w:rPr>
        <w:t>плодотворного</w:t>
      </w:r>
      <w:r w:rsidRPr="009E3B9F">
        <w:rPr>
          <w:rFonts w:eastAsia="Times New Roman"/>
        </w:rPr>
        <w:t xml:space="preserve"> сотрудничества между российскими и японскими учёными в 2014 и в 2015 году. </w:t>
      </w:r>
      <w:r w:rsidR="00D13819" w:rsidRPr="009E3B9F">
        <w:rPr>
          <w:rFonts w:eastAsia="Times New Roman"/>
        </w:rPr>
        <w:t>Далее у</w:t>
      </w:r>
      <w:r w:rsidR="00742C41" w:rsidRPr="009E3B9F">
        <w:t xml:space="preserve">частникам семинара были предложены </w:t>
      </w:r>
      <w:r w:rsidRPr="009E3B9F">
        <w:t>три доклада.</w:t>
      </w:r>
      <w:r w:rsidR="00742C41" w:rsidRPr="009E3B9F">
        <w:t xml:space="preserve"> </w:t>
      </w:r>
    </w:p>
    <w:p w:rsidR="00064B31" w:rsidRPr="009E3B9F" w:rsidRDefault="00F645E0" w:rsidP="00704D30">
      <w:pPr>
        <w:jc w:val="both"/>
      </w:pPr>
      <w:r w:rsidRPr="009E3B9F">
        <w:tab/>
      </w:r>
      <w:r w:rsidR="00742C41" w:rsidRPr="009E3B9F">
        <w:t xml:space="preserve">Руководитель центра тайваньских исследований ИВ РАН </w:t>
      </w:r>
      <w:r w:rsidR="00704D30" w:rsidRPr="009E3B9F">
        <w:rPr>
          <w:rFonts w:eastAsia="Times New Roman"/>
        </w:rPr>
        <w:t xml:space="preserve">В.Ц. </w:t>
      </w:r>
      <w:r w:rsidR="00704D30" w:rsidRPr="009E3B9F">
        <w:t>Головачёв</w:t>
      </w:r>
      <w:r w:rsidR="00742C41" w:rsidRPr="009E3B9F">
        <w:t xml:space="preserve"> сделал доклад о ро</w:t>
      </w:r>
      <w:r w:rsidR="00704D30" w:rsidRPr="009E3B9F">
        <w:t>ли этнической политики в ранних японских планах «усмирения» Тайваня, основан</w:t>
      </w:r>
      <w:r w:rsidR="00742C41" w:rsidRPr="009E3B9F">
        <w:t>ный</w:t>
      </w:r>
      <w:r w:rsidR="00704D30" w:rsidRPr="009E3B9F">
        <w:t xml:space="preserve"> на статье из газеты «</w:t>
      </w:r>
      <w:proofErr w:type="spellStart"/>
      <w:r w:rsidR="00704D30" w:rsidRPr="009E3B9F">
        <w:t>Ничи-Ничи</w:t>
      </w:r>
      <w:proofErr w:type="spellEnd"/>
      <w:r w:rsidR="00704D30" w:rsidRPr="009E3B9F">
        <w:t>» от 4</w:t>
      </w:r>
      <w:r w:rsidR="00742C41" w:rsidRPr="009E3B9F">
        <w:t>-</w:t>
      </w:r>
      <w:r w:rsidR="00704D30" w:rsidRPr="009E3B9F">
        <w:t>5 сентября 1895 г.</w:t>
      </w:r>
      <w:r w:rsidR="00742C41" w:rsidRPr="009E3B9F">
        <w:t xml:space="preserve">, а также </w:t>
      </w:r>
      <w:r w:rsidRPr="009E3B9F">
        <w:t xml:space="preserve">на </w:t>
      </w:r>
      <w:r w:rsidR="00742C41" w:rsidRPr="009E3B9F">
        <w:t xml:space="preserve">переводе этой статьи на русский язык, </w:t>
      </w:r>
      <w:r w:rsidR="00D13819" w:rsidRPr="009E3B9F">
        <w:t xml:space="preserve">сохранившемся </w:t>
      </w:r>
      <w:r w:rsidR="00847A38">
        <w:t xml:space="preserve">в архивах </w:t>
      </w:r>
      <w:r w:rsidR="00742C41" w:rsidRPr="009E3B9F">
        <w:t>в виде донесения русского военного агента в Китае и Японии.</w:t>
      </w:r>
      <w:r w:rsidR="00064B31" w:rsidRPr="009E3B9F">
        <w:t xml:space="preserve"> Поскольку авторы статьи имели лишь самые смутные представления о реальном положении </w:t>
      </w:r>
      <w:r w:rsidR="00D13819" w:rsidRPr="009E3B9F">
        <w:t>дел и об этнической ситуации на</w:t>
      </w:r>
      <w:r w:rsidR="00064B31" w:rsidRPr="009E3B9F">
        <w:t xml:space="preserve"> острове, решение задачи по «надлежащему усмирению» жителей острова они связывали в основном с репрессивными мерами, </w:t>
      </w:r>
      <w:r w:rsidR="00D13819" w:rsidRPr="009E3B9F">
        <w:t xml:space="preserve">многие из которых </w:t>
      </w:r>
      <w:r w:rsidR="00E30256">
        <w:t>оказались неэффективными на</w:t>
      </w:r>
      <w:r w:rsidR="00D13819" w:rsidRPr="009E3B9F">
        <w:t xml:space="preserve"> практике.</w:t>
      </w:r>
    </w:p>
    <w:p w:rsidR="00704D30" w:rsidRPr="009E3B9F" w:rsidRDefault="00742C41" w:rsidP="00742C41">
      <w:pPr>
        <w:jc w:val="both"/>
      </w:pPr>
      <w:r w:rsidRPr="009E3B9F">
        <w:tab/>
        <w:t xml:space="preserve">Младший научный сотрудник ИВ РАН В.А. Перминова выступила с докладом на тему </w:t>
      </w:r>
      <w:r w:rsidR="00704D30" w:rsidRPr="009E3B9F">
        <w:t>«Результаты японского управления Тайванем в период 1895–1915 гг.: ожидаемое и реальность»</w:t>
      </w:r>
      <w:r w:rsidRPr="009E3B9F">
        <w:t>.</w:t>
      </w:r>
      <w:r w:rsidR="00847A38">
        <w:t xml:space="preserve"> Д</w:t>
      </w:r>
      <w:r w:rsidR="00F645E0" w:rsidRPr="009E3B9F">
        <w:t>оклад</w:t>
      </w:r>
      <w:r w:rsidR="00847A38">
        <w:t>чик</w:t>
      </w:r>
      <w:r w:rsidR="00F645E0" w:rsidRPr="009E3B9F">
        <w:t xml:space="preserve"> </w:t>
      </w:r>
      <w:r w:rsidR="00847A38">
        <w:t>отметил</w:t>
      </w:r>
      <w:r w:rsidR="00F645E0" w:rsidRPr="009E3B9F">
        <w:t>, что, несмотря на мно</w:t>
      </w:r>
      <w:r w:rsidR="001A348D" w:rsidRPr="009E3B9F">
        <w:t>жество</w:t>
      </w:r>
      <w:r w:rsidR="00F645E0" w:rsidRPr="009E3B9F">
        <w:t xml:space="preserve"> проблем и сомнения скептиков, японские власти в целом </w:t>
      </w:r>
      <w:r w:rsidR="001A348D" w:rsidRPr="009E3B9F">
        <w:t xml:space="preserve">сумели </w:t>
      </w:r>
      <w:r w:rsidR="00F645E0" w:rsidRPr="009E3B9F">
        <w:t>обеспеч</w:t>
      </w:r>
      <w:r w:rsidR="001A348D" w:rsidRPr="009E3B9F">
        <w:t>ить</w:t>
      </w:r>
      <w:r w:rsidR="00F645E0" w:rsidRPr="009E3B9F">
        <w:t xml:space="preserve"> самоокупаемост</w:t>
      </w:r>
      <w:r w:rsidR="001A348D" w:rsidRPr="009E3B9F">
        <w:t>ь</w:t>
      </w:r>
      <w:r w:rsidR="00F645E0" w:rsidRPr="009E3B9F">
        <w:t xml:space="preserve"> </w:t>
      </w:r>
      <w:r w:rsidR="001A348D" w:rsidRPr="009E3B9F">
        <w:t xml:space="preserve">своей первой </w:t>
      </w:r>
      <w:r w:rsidR="00F645E0" w:rsidRPr="009E3B9F">
        <w:t>колонии уже к 1906 году</w:t>
      </w:r>
      <w:r w:rsidR="001A348D" w:rsidRPr="009E3B9F">
        <w:t>, на несколько лет раньше запланированных ими сроков</w:t>
      </w:r>
      <w:r w:rsidR="00F645E0" w:rsidRPr="009E3B9F">
        <w:t>.</w:t>
      </w:r>
      <w:r w:rsidR="001A348D" w:rsidRPr="009E3B9F">
        <w:t xml:space="preserve"> Последнему обстоятельству во многом способствовала русско-японская война, во время которой остров был </w:t>
      </w:r>
      <w:r w:rsidR="00D13819" w:rsidRPr="009E3B9F">
        <w:t xml:space="preserve">вынужденно </w:t>
      </w:r>
      <w:r w:rsidR="009E3B9F" w:rsidRPr="009E3B9F">
        <w:t>оставлен без</w:t>
      </w:r>
      <w:r w:rsidR="001A348D" w:rsidRPr="009E3B9F">
        <w:t xml:space="preserve"> активной </w:t>
      </w:r>
      <w:r w:rsidR="00D13819" w:rsidRPr="009E3B9F">
        <w:t xml:space="preserve">экономической </w:t>
      </w:r>
      <w:r w:rsidR="001A348D" w:rsidRPr="009E3B9F">
        <w:t>поддержки со стороны метрополии.</w:t>
      </w:r>
    </w:p>
    <w:p w:rsidR="001A348D" w:rsidRPr="009E3B9F" w:rsidRDefault="00742C41" w:rsidP="00704D30">
      <w:pPr>
        <w:jc w:val="both"/>
      </w:pPr>
      <w:r w:rsidRPr="009E3B9F">
        <w:rPr>
          <w:b/>
        </w:rPr>
        <w:tab/>
      </w:r>
      <w:r w:rsidRPr="009E3B9F">
        <w:t>Большой интерес присутствующих вызвал доклад профессора университета Такусёку В.Э. М</w:t>
      </w:r>
      <w:r w:rsidR="00704D30" w:rsidRPr="009E3B9F">
        <w:t>олодяков</w:t>
      </w:r>
      <w:r w:rsidRPr="009E3B9F">
        <w:t>а</w:t>
      </w:r>
      <w:r w:rsidR="00704D30" w:rsidRPr="009E3B9F">
        <w:t xml:space="preserve"> </w:t>
      </w:r>
      <w:r w:rsidRPr="009E3B9F">
        <w:t xml:space="preserve">на тему </w:t>
      </w:r>
      <w:r w:rsidR="00704D30" w:rsidRPr="009E3B9F">
        <w:t>«Витрина колониальной политики. Тайвань глазами американских путешественников (1920-е гг.)»</w:t>
      </w:r>
      <w:r w:rsidR="001A348D" w:rsidRPr="009E3B9F">
        <w:t xml:space="preserve">. Докладчик </w:t>
      </w:r>
      <w:r w:rsidR="00847A38">
        <w:t xml:space="preserve">убедительно </w:t>
      </w:r>
      <w:r w:rsidR="001A348D" w:rsidRPr="009E3B9F">
        <w:t xml:space="preserve">показал, что, </w:t>
      </w:r>
      <w:r w:rsidR="008B5304">
        <w:t>американские авторы («туристы»)</w:t>
      </w:r>
      <w:r w:rsidR="001A348D" w:rsidRPr="009E3B9F">
        <w:t xml:space="preserve"> </w:t>
      </w:r>
      <w:r w:rsidR="008B5304" w:rsidRPr="009E3B9F">
        <w:t>путешествова</w:t>
      </w:r>
      <w:r w:rsidR="008B5304">
        <w:t xml:space="preserve">ли по острову очень недолго, не владели японским языком и </w:t>
      </w:r>
      <w:r w:rsidR="001A348D" w:rsidRPr="009E3B9F">
        <w:t xml:space="preserve">находились под </w:t>
      </w:r>
      <w:r w:rsidR="00064B31" w:rsidRPr="009E3B9F">
        <w:t xml:space="preserve">полным </w:t>
      </w:r>
      <w:r w:rsidR="001A348D" w:rsidRPr="009E3B9F">
        <w:t xml:space="preserve">контролем </w:t>
      </w:r>
      <w:r w:rsidR="00064B31" w:rsidRPr="009E3B9F">
        <w:t>местных</w:t>
      </w:r>
      <w:r w:rsidR="001A348D" w:rsidRPr="009E3B9F">
        <w:t xml:space="preserve"> властей</w:t>
      </w:r>
      <w:r w:rsidR="008B5304">
        <w:t>. В итоге, он</w:t>
      </w:r>
      <w:r w:rsidR="001A348D" w:rsidRPr="009E3B9F">
        <w:t xml:space="preserve">и смогли увидеть </w:t>
      </w:r>
      <w:r w:rsidR="008B5304">
        <w:t xml:space="preserve">и некритично восприняли </w:t>
      </w:r>
      <w:r w:rsidR="001A348D" w:rsidRPr="009E3B9F">
        <w:t xml:space="preserve">лишь </w:t>
      </w:r>
      <w:r w:rsidR="00064B31" w:rsidRPr="009E3B9F">
        <w:t xml:space="preserve">приукрашенную </w:t>
      </w:r>
      <w:r w:rsidR="008B5304">
        <w:t xml:space="preserve">парадную </w:t>
      </w:r>
      <w:r w:rsidR="001A348D" w:rsidRPr="009E3B9F">
        <w:t>«витрину»</w:t>
      </w:r>
      <w:r w:rsidR="00064B31" w:rsidRPr="009E3B9F">
        <w:t xml:space="preserve"> колонии</w:t>
      </w:r>
      <w:r w:rsidR="001A348D" w:rsidRPr="009E3B9F">
        <w:t>, избирательно пред</w:t>
      </w:r>
      <w:r w:rsidR="00D13819" w:rsidRPr="009E3B9F">
        <w:t>ложенную</w:t>
      </w:r>
      <w:r w:rsidR="001A348D" w:rsidRPr="009E3B9F">
        <w:t xml:space="preserve"> им официальной японской пропагандой. </w:t>
      </w:r>
    </w:p>
    <w:p w:rsidR="00F645E0" w:rsidRPr="009E3B9F" w:rsidRDefault="00742C41" w:rsidP="00704D30">
      <w:pPr>
        <w:jc w:val="both"/>
      </w:pPr>
      <w:r w:rsidRPr="009E3B9F">
        <w:tab/>
        <w:t xml:space="preserve">В ходе завершившего семинар обсуждения участники </w:t>
      </w:r>
      <w:r w:rsidR="009E3B9F" w:rsidRPr="009E3B9F">
        <w:t>международного</w:t>
      </w:r>
      <w:r w:rsidRPr="009E3B9F">
        <w:t xml:space="preserve"> проекта сообщили о планах</w:t>
      </w:r>
      <w:r w:rsidR="00F645E0" w:rsidRPr="009E3B9F">
        <w:t xml:space="preserve"> издания в </w:t>
      </w:r>
      <w:r w:rsidR="00D13819" w:rsidRPr="009E3B9F">
        <w:t>2016 г.</w:t>
      </w:r>
      <w:r w:rsidR="009E3B9F" w:rsidRPr="009E3B9F">
        <w:t>, совместно с университетом Такусёку,</w:t>
      </w:r>
      <w:r w:rsidR="00D13819" w:rsidRPr="009E3B9F">
        <w:t xml:space="preserve"> сборника</w:t>
      </w:r>
      <w:r w:rsidR="009E3B9F" w:rsidRPr="009E3B9F">
        <w:t xml:space="preserve"> статей</w:t>
      </w:r>
      <w:r w:rsidR="00D13819" w:rsidRPr="009E3B9F">
        <w:t xml:space="preserve"> по</w:t>
      </w:r>
      <w:r w:rsidR="009E3B9F" w:rsidRPr="009E3B9F">
        <w:t xml:space="preserve"> </w:t>
      </w:r>
      <w:r w:rsidR="00D13819" w:rsidRPr="009E3B9F">
        <w:t>истории</w:t>
      </w:r>
      <w:r w:rsidR="00F645E0" w:rsidRPr="009E3B9F">
        <w:t xml:space="preserve"> японского колониального правления на Тайване</w:t>
      </w:r>
      <w:r w:rsidR="009E3B9F" w:rsidRPr="009E3B9F">
        <w:t>. Они</w:t>
      </w:r>
      <w:r w:rsidR="00F645E0" w:rsidRPr="009E3B9F">
        <w:t xml:space="preserve"> также информировали о сотрудничестве с НИИ истории Тайваня при Академии Синика (Тайбэй)</w:t>
      </w:r>
      <w:r w:rsidR="009E3B9F" w:rsidRPr="009E3B9F">
        <w:t>. Сотрудники этого института</w:t>
      </w:r>
      <w:r w:rsidR="00F645E0" w:rsidRPr="009E3B9F">
        <w:t xml:space="preserve"> инициирова</w:t>
      </w:r>
      <w:r w:rsidR="009E3B9F" w:rsidRPr="009E3B9F">
        <w:t>ли</w:t>
      </w:r>
      <w:r w:rsidR="00F645E0" w:rsidRPr="009E3B9F">
        <w:t xml:space="preserve"> </w:t>
      </w:r>
      <w:r w:rsidR="009E3B9F" w:rsidRPr="009E3B9F">
        <w:t xml:space="preserve">в 2015 году </w:t>
      </w:r>
      <w:r w:rsidR="00F645E0" w:rsidRPr="009E3B9F">
        <w:t xml:space="preserve">перевод на китайский язык монографии </w:t>
      </w:r>
      <w:r w:rsidR="00F645E0" w:rsidRPr="009E3B9F">
        <w:rPr>
          <w:bCs/>
        </w:rPr>
        <w:t xml:space="preserve">В. Ц. </w:t>
      </w:r>
      <w:r w:rsidR="00F645E0" w:rsidRPr="009E3B9F">
        <w:t>Г</w:t>
      </w:r>
      <w:r w:rsidR="00F645E0" w:rsidRPr="009E3B9F">
        <w:rPr>
          <w:bCs/>
        </w:rPr>
        <w:t>оловачёва и В.Э. Молодякова</w:t>
      </w:r>
      <w:r w:rsidR="00F645E0" w:rsidRPr="009E3B9F">
        <w:rPr>
          <w:b/>
          <w:bCs/>
        </w:rPr>
        <w:t xml:space="preserve"> «</w:t>
      </w:r>
      <w:r w:rsidR="00F645E0" w:rsidRPr="009E3B9F">
        <w:t>Тайвань в эпоху японского правления: источники и исследования на русском языке. Аналитический обзор» (М.: Институт востоковедения РАН, 2014. 120 с.)</w:t>
      </w:r>
    </w:p>
    <w:p w:rsidR="00847A38" w:rsidRPr="009E3B9F" w:rsidRDefault="009E3B9F" w:rsidP="00704D30">
      <w:pPr>
        <w:jc w:val="both"/>
      </w:pPr>
      <w:r w:rsidRPr="009E3B9F">
        <w:rPr>
          <w:rFonts w:eastAsia="Times New Roman"/>
        </w:rPr>
        <w:tab/>
        <w:t>В работе 3-го семинара «Тайвань под японским управлением (1895–1945). Новые исследования» участвовали около двадцати сотрудников и аспирантов ИВ РАН, ИДВ РАН, МГУ и университета Такусёку (Токио).</w:t>
      </w:r>
    </w:p>
    <w:p w:rsidR="003A6B0D" w:rsidRPr="009E3B9F" w:rsidRDefault="003A6B0D"/>
    <w:sectPr w:rsidR="003A6B0D" w:rsidRPr="009E3B9F" w:rsidSect="008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704D30"/>
    <w:rsid w:val="00064B31"/>
    <w:rsid w:val="00084613"/>
    <w:rsid w:val="00193706"/>
    <w:rsid w:val="001A348D"/>
    <w:rsid w:val="00392362"/>
    <w:rsid w:val="003A6B0D"/>
    <w:rsid w:val="00410451"/>
    <w:rsid w:val="00704D30"/>
    <w:rsid w:val="00742C41"/>
    <w:rsid w:val="00822861"/>
    <w:rsid w:val="00847A38"/>
    <w:rsid w:val="008B5304"/>
    <w:rsid w:val="008D550D"/>
    <w:rsid w:val="009D31A4"/>
    <w:rsid w:val="009E3B9F"/>
    <w:rsid w:val="00D13819"/>
    <w:rsid w:val="00D96B77"/>
    <w:rsid w:val="00E30256"/>
    <w:rsid w:val="00EC3B0F"/>
    <w:rsid w:val="00F4732B"/>
    <w:rsid w:val="00F6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2015-10-12T18:17:00Z</dcterms:created>
  <dcterms:modified xsi:type="dcterms:W3CDTF">2015-10-12T20:01:00Z</dcterms:modified>
</cp:coreProperties>
</file>