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12A34B" w14:textId="77777777" w:rsidR="008B27A0" w:rsidRPr="009D7C78" w:rsidRDefault="00C40B64" w:rsidP="009D7C78">
      <w:pPr>
        <w:pStyle w:val="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9D7C78">
        <w:rPr>
          <w:color w:val="000000" w:themeColor="text1"/>
          <w:sz w:val="28"/>
          <w:szCs w:val="28"/>
        </w:rPr>
        <w:t>РЕЗОЛЮЦИЯ</w:t>
      </w:r>
    </w:p>
    <w:p w14:paraId="4921A441" w14:textId="131EDFC2" w:rsidR="008B27A0" w:rsidRPr="009D7C78" w:rsidRDefault="00C40B64" w:rsidP="009D7C78">
      <w:pPr>
        <w:pStyle w:val="3"/>
        <w:spacing w:before="0" w:beforeAutospacing="0" w:after="0" w:afterAutospacing="0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9D7C78">
        <w:rPr>
          <w:color w:val="000000" w:themeColor="text1"/>
          <w:sz w:val="28"/>
          <w:szCs w:val="28"/>
        </w:rPr>
        <w:t xml:space="preserve">по итогам </w:t>
      </w:r>
      <w:r w:rsidR="009D7C78" w:rsidRPr="009D7C78">
        <w:rPr>
          <w:color w:val="000000" w:themeColor="text1"/>
          <w:sz w:val="28"/>
          <w:szCs w:val="28"/>
        </w:rPr>
        <w:t>Четвертой</w:t>
      </w:r>
      <w:r w:rsidR="008B27A0" w:rsidRPr="009D7C78">
        <w:rPr>
          <w:color w:val="000000" w:themeColor="text1"/>
          <w:sz w:val="28"/>
          <w:szCs w:val="28"/>
        </w:rPr>
        <w:t xml:space="preserve"> международной научной конференции «</w:t>
      </w:r>
      <w:r w:rsidR="00582D63" w:rsidRPr="009D7C78">
        <w:rPr>
          <w:sz w:val="28"/>
          <w:szCs w:val="28"/>
        </w:rPr>
        <w:t>Искусство Востока и Восток в искусстве</w:t>
      </w:r>
      <w:r w:rsidR="008B27A0" w:rsidRPr="009D7C78">
        <w:rPr>
          <w:color w:val="000000" w:themeColor="text1"/>
          <w:sz w:val="28"/>
          <w:szCs w:val="28"/>
        </w:rPr>
        <w:t>»</w:t>
      </w:r>
      <w:r w:rsidR="00582D63" w:rsidRPr="009D7C78">
        <w:rPr>
          <w:color w:val="000000" w:themeColor="text1"/>
          <w:sz w:val="28"/>
          <w:szCs w:val="28"/>
        </w:rPr>
        <w:br/>
      </w:r>
      <w:r w:rsidR="008B27A0" w:rsidRPr="009D7C78">
        <w:rPr>
          <w:color w:val="000000" w:themeColor="text1"/>
          <w:sz w:val="28"/>
          <w:szCs w:val="28"/>
        </w:rPr>
        <w:t>(</w:t>
      </w:r>
      <w:r w:rsidR="009D7C78" w:rsidRPr="009D7C78">
        <w:rPr>
          <w:color w:val="000000" w:themeColor="text1"/>
          <w:sz w:val="28"/>
          <w:szCs w:val="28"/>
        </w:rPr>
        <w:t>12</w:t>
      </w:r>
      <w:r w:rsidR="008B27A0" w:rsidRPr="009D7C78">
        <w:rPr>
          <w:color w:val="000000" w:themeColor="text1"/>
          <w:sz w:val="28"/>
          <w:szCs w:val="28"/>
        </w:rPr>
        <w:t>–</w:t>
      </w:r>
      <w:r w:rsidR="009D7C78" w:rsidRPr="009D7C78">
        <w:rPr>
          <w:color w:val="000000" w:themeColor="text1"/>
          <w:sz w:val="28"/>
          <w:szCs w:val="28"/>
        </w:rPr>
        <w:t>14</w:t>
      </w:r>
      <w:r w:rsidR="008B27A0" w:rsidRPr="009D7C78">
        <w:rPr>
          <w:color w:val="000000" w:themeColor="text1"/>
          <w:sz w:val="28"/>
          <w:szCs w:val="28"/>
        </w:rPr>
        <w:t xml:space="preserve"> </w:t>
      </w:r>
      <w:r w:rsidR="009D7C78" w:rsidRPr="009D7C78">
        <w:rPr>
          <w:color w:val="000000" w:themeColor="text1"/>
          <w:sz w:val="28"/>
          <w:szCs w:val="28"/>
        </w:rPr>
        <w:t>октября</w:t>
      </w:r>
      <w:r w:rsidR="008B27A0" w:rsidRPr="009D7C78">
        <w:rPr>
          <w:color w:val="000000" w:themeColor="text1"/>
          <w:sz w:val="28"/>
          <w:szCs w:val="28"/>
        </w:rPr>
        <w:t xml:space="preserve"> 202</w:t>
      </w:r>
      <w:r w:rsidR="009D7C78" w:rsidRPr="009D7C78">
        <w:rPr>
          <w:color w:val="000000" w:themeColor="text1"/>
          <w:sz w:val="28"/>
          <w:szCs w:val="28"/>
        </w:rPr>
        <w:t>6</w:t>
      </w:r>
      <w:r w:rsidR="008B27A0" w:rsidRPr="009D7C78">
        <w:rPr>
          <w:color w:val="000000" w:themeColor="text1"/>
          <w:sz w:val="28"/>
          <w:szCs w:val="28"/>
        </w:rPr>
        <w:t xml:space="preserve"> г.)</w:t>
      </w:r>
    </w:p>
    <w:p w14:paraId="34DDC993" w14:textId="2AA73352" w:rsidR="00C40B64" w:rsidRPr="009D7C78" w:rsidRDefault="00C40B64" w:rsidP="009D7C78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41885FE8" w14:textId="791650AE" w:rsidR="00582D63" w:rsidRPr="00D44485" w:rsidRDefault="009D7C78" w:rsidP="009D7C78">
      <w:pPr>
        <w:pStyle w:val="a3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D44485">
        <w:rPr>
          <w:color w:val="000000" w:themeColor="text1"/>
          <w:sz w:val="28"/>
          <w:szCs w:val="28"/>
        </w:rPr>
        <w:t>Четвертая</w:t>
      </w:r>
      <w:r w:rsidR="00582D63" w:rsidRPr="00D44485">
        <w:rPr>
          <w:color w:val="000000" w:themeColor="text1"/>
          <w:sz w:val="28"/>
          <w:szCs w:val="28"/>
        </w:rPr>
        <w:t xml:space="preserve"> международная научная конференция «</w:t>
      </w:r>
      <w:r w:rsidR="00582D63" w:rsidRPr="00D44485">
        <w:rPr>
          <w:sz w:val="28"/>
          <w:szCs w:val="28"/>
        </w:rPr>
        <w:t>Искусство Востока и Восток в искусстве</w:t>
      </w:r>
      <w:r w:rsidR="00D44485" w:rsidRPr="00D44485">
        <w:rPr>
          <w:sz w:val="28"/>
          <w:szCs w:val="28"/>
        </w:rPr>
        <w:t>: между ренессансом и декадансом</w:t>
      </w:r>
      <w:r w:rsidR="00582D63" w:rsidRPr="00D44485">
        <w:rPr>
          <w:color w:val="000000" w:themeColor="text1"/>
          <w:sz w:val="28"/>
          <w:szCs w:val="28"/>
        </w:rPr>
        <w:t xml:space="preserve">» </w:t>
      </w:r>
      <w:r w:rsidR="00D44485" w:rsidRPr="00D44485">
        <w:rPr>
          <w:color w:val="000000"/>
          <w:shd w:val="clear" w:color="auto" w:fill="FFFFFF"/>
        </w:rPr>
        <w:t>(ИВВИ I</w:t>
      </w:r>
      <w:r w:rsidR="00D44485" w:rsidRPr="00D44485">
        <w:rPr>
          <w:color w:val="000000"/>
          <w:shd w:val="clear" w:color="auto" w:fill="FFFFFF"/>
          <w:lang w:val="en-US"/>
        </w:rPr>
        <w:t>V</w:t>
      </w:r>
      <w:r w:rsidR="00D44485" w:rsidRPr="00D44485">
        <w:rPr>
          <w:color w:val="000000"/>
          <w:shd w:val="clear" w:color="auto" w:fill="FFFFFF"/>
        </w:rPr>
        <w:t> / AEEA IV)</w:t>
      </w:r>
      <w:r w:rsidR="00D44485" w:rsidRPr="00D44485">
        <w:rPr>
          <w:color w:val="000000" w:themeColor="text1"/>
          <w:sz w:val="28"/>
          <w:szCs w:val="28"/>
        </w:rPr>
        <w:t xml:space="preserve"> </w:t>
      </w:r>
      <w:r w:rsidR="00582D63" w:rsidRPr="00D44485">
        <w:rPr>
          <w:color w:val="000000" w:themeColor="text1"/>
          <w:sz w:val="28"/>
          <w:szCs w:val="28"/>
        </w:rPr>
        <w:t xml:space="preserve">была организована совместно Отделом искусства и материальной культуры </w:t>
      </w:r>
      <w:r w:rsidR="00582D63" w:rsidRPr="00D44485">
        <w:rPr>
          <w:bCs/>
          <w:iCs/>
          <w:sz w:val="28"/>
          <w:szCs w:val="28"/>
        </w:rPr>
        <w:t>Института востоковедения РАН, Государственным музеем Востока</w:t>
      </w:r>
      <w:r w:rsidR="00217654" w:rsidRPr="00D44485">
        <w:rPr>
          <w:bCs/>
          <w:iCs/>
          <w:sz w:val="28"/>
          <w:szCs w:val="28"/>
        </w:rPr>
        <w:t>,</w:t>
      </w:r>
      <w:r w:rsidR="00582D63" w:rsidRPr="00D44485">
        <w:rPr>
          <w:b/>
          <w:iCs/>
          <w:sz w:val="28"/>
          <w:szCs w:val="28"/>
        </w:rPr>
        <w:t xml:space="preserve"> </w:t>
      </w:r>
      <w:r w:rsidR="00582D63" w:rsidRPr="00D44485">
        <w:rPr>
          <w:bCs/>
          <w:iCs/>
          <w:sz w:val="28"/>
          <w:szCs w:val="28"/>
        </w:rPr>
        <w:t xml:space="preserve">Восточным факультетом </w:t>
      </w:r>
      <w:r w:rsidR="00582D63" w:rsidRPr="00D44485">
        <w:rPr>
          <w:bCs/>
          <w:sz w:val="28"/>
          <w:szCs w:val="28"/>
        </w:rPr>
        <w:t xml:space="preserve">Государственного академического университета гуманитарных наук </w:t>
      </w:r>
      <w:r w:rsidR="00217654" w:rsidRPr="00D44485">
        <w:rPr>
          <w:bCs/>
          <w:sz w:val="28"/>
          <w:szCs w:val="28"/>
        </w:rPr>
        <w:t xml:space="preserve">и </w:t>
      </w:r>
      <w:r w:rsidRPr="00D44485">
        <w:rPr>
          <w:bCs/>
          <w:sz w:val="28"/>
          <w:szCs w:val="28"/>
        </w:rPr>
        <w:t>Научно-аналитическим порталом «Восточная трибуна»</w:t>
      </w:r>
      <w:r w:rsidR="00217654" w:rsidRPr="00D44485">
        <w:rPr>
          <w:bCs/>
          <w:sz w:val="28"/>
          <w:szCs w:val="28"/>
        </w:rPr>
        <w:t>.</w:t>
      </w:r>
    </w:p>
    <w:p w14:paraId="3B8ACDE4" w14:textId="0ADE521B" w:rsidR="00C40B64" w:rsidRPr="009D7C78" w:rsidRDefault="00C40B64" w:rsidP="009D7C78">
      <w:pPr>
        <w:pStyle w:val="a3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9D7C78">
        <w:rPr>
          <w:rFonts w:eastAsia="TimesNewRoman"/>
          <w:color w:val="000000" w:themeColor="text1"/>
          <w:sz w:val="28"/>
          <w:szCs w:val="28"/>
        </w:rPr>
        <w:t>В работе конференции приняли участие более</w:t>
      </w:r>
      <w:r w:rsidR="009D7C78">
        <w:rPr>
          <w:rFonts w:eastAsia="TimesNewRoman"/>
          <w:color w:val="000000" w:themeColor="text1"/>
          <w:sz w:val="28"/>
          <w:szCs w:val="28"/>
        </w:rPr>
        <w:t> </w:t>
      </w:r>
      <w:r w:rsidR="009D7C78" w:rsidRPr="009D7C78">
        <w:rPr>
          <w:sz w:val="28"/>
          <w:szCs w:val="28"/>
        </w:rPr>
        <w:t>120</w:t>
      </w:r>
      <w:r w:rsidR="009D7C78">
        <w:rPr>
          <w:sz w:val="28"/>
          <w:szCs w:val="28"/>
        </w:rPr>
        <w:t> </w:t>
      </w:r>
      <w:r w:rsidR="009D7C78" w:rsidRPr="009D7C78">
        <w:rPr>
          <w:sz w:val="28"/>
          <w:szCs w:val="28"/>
        </w:rPr>
        <w:t xml:space="preserve">человек </w:t>
      </w:r>
      <w:proofErr w:type="gramStart"/>
      <w:r w:rsidR="009D7C78" w:rsidRPr="009D7C78">
        <w:rPr>
          <w:sz w:val="28"/>
          <w:szCs w:val="28"/>
        </w:rPr>
        <w:t>из</w:t>
      </w:r>
      <w:proofErr w:type="gramEnd"/>
      <w:r w:rsidR="009D7C78" w:rsidRPr="009D7C78">
        <w:rPr>
          <w:sz w:val="28"/>
          <w:szCs w:val="28"/>
        </w:rPr>
        <w:t xml:space="preserve"> более 50 научных и культурных организаций и восьми стран: Россия, Китай, Тайвань, Германия, Иран, Мальта, Туркменистан, Япония</w:t>
      </w:r>
      <w:r w:rsidRPr="009D7C78">
        <w:rPr>
          <w:color w:val="000000" w:themeColor="text1"/>
          <w:sz w:val="28"/>
          <w:szCs w:val="28"/>
        </w:rPr>
        <w:t xml:space="preserve">. </w:t>
      </w:r>
      <w:r w:rsidR="009D7C78" w:rsidRPr="009D7C78">
        <w:rPr>
          <w:sz w:val="28"/>
          <w:szCs w:val="28"/>
        </w:rPr>
        <w:t>На пленарном заседании, секциях и круглом столе было заслушано 100</w:t>
      </w:r>
      <w:r w:rsidR="009D7C78">
        <w:rPr>
          <w:sz w:val="28"/>
          <w:szCs w:val="28"/>
        </w:rPr>
        <w:t> </w:t>
      </w:r>
      <w:r w:rsidR="009D7C78" w:rsidRPr="009D7C78">
        <w:rPr>
          <w:sz w:val="28"/>
          <w:szCs w:val="28"/>
        </w:rPr>
        <w:t xml:space="preserve">докладов. </w:t>
      </w:r>
      <w:proofErr w:type="gramStart"/>
      <w:r w:rsidR="009D7C78" w:rsidRPr="009D7C78">
        <w:rPr>
          <w:sz w:val="28"/>
          <w:szCs w:val="28"/>
        </w:rPr>
        <w:t xml:space="preserve">В конференции, помимо ученых из Института востоковедения РАН, ИВР РАН, Государственного Эрмитажа, ГМИИ им. А. С. Пушкина, (ГМВ) Государственного музея Востока, НИУ ВШЭ и ГАУГН (Государственного академического университета гуманитарных наук), приняли участие представители </w:t>
      </w:r>
      <w:r w:rsidR="00336ACE">
        <w:rPr>
          <w:sz w:val="28"/>
          <w:szCs w:val="28"/>
        </w:rPr>
        <w:t xml:space="preserve">МИД РФ, </w:t>
      </w:r>
      <w:r w:rsidR="009D7C78" w:rsidRPr="009D7C78">
        <w:rPr>
          <w:sz w:val="28"/>
          <w:szCs w:val="28"/>
        </w:rPr>
        <w:t>ИСАА МГУ, РГГУ, СПбГУ, ИНИОН РАН, ИВИ РАН, ГИИ (Государственного института искусствознания), МГАХИ им. В. И. Сурикова, СПбАХ им. И. Репина, РГХПУ им. С.</w:t>
      </w:r>
      <w:r w:rsidR="009D7C78" w:rsidRPr="000E1C30">
        <w:rPr>
          <w:sz w:val="28"/>
          <w:szCs w:val="28"/>
        </w:rPr>
        <w:t> </w:t>
      </w:r>
      <w:r w:rsidR="009D7C78" w:rsidRPr="009D7C78">
        <w:rPr>
          <w:sz w:val="28"/>
          <w:szCs w:val="28"/>
        </w:rPr>
        <w:t>Г.</w:t>
      </w:r>
      <w:proofErr w:type="gramEnd"/>
      <w:r w:rsidR="009D7C78" w:rsidRPr="000E1C30">
        <w:rPr>
          <w:sz w:val="28"/>
          <w:szCs w:val="28"/>
        </w:rPr>
        <w:t> </w:t>
      </w:r>
      <w:proofErr w:type="gramStart"/>
      <w:r w:rsidR="009D7C78" w:rsidRPr="009D7C78">
        <w:rPr>
          <w:sz w:val="28"/>
          <w:szCs w:val="28"/>
        </w:rPr>
        <w:t xml:space="preserve">Строганова, УрФУ, </w:t>
      </w:r>
      <w:r w:rsidR="000E1C30" w:rsidRPr="000E1C30">
        <w:rPr>
          <w:sz w:val="28"/>
          <w:szCs w:val="28"/>
        </w:rPr>
        <w:t xml:space="preserve">ДВФУ, </w:t>
      </w:r>
      <w:r w:rsidR="009D7C78" w:rsidRPr="009D7C78">
        <w:rPr>
          <w:sz w:val="28"/>
          <w:szCs w:val="28"/>
        </w:rPr>
        <w:t xml:space="preserve">МГПУ, </w:t>
      </w:r>
      <w:r w:rsidR="000E1C30" w:rsidRPr="000E1C30">
        <w:rPr>
          <w:sz w:val="28"/>
          <w:szCs w:val="28"/>
        </w:rPr>
        <w:t xml:space="preserve">Дома </w:t>
      </w:r>
      <w:r w:rsidR="000E1C30">
        <w:rPr>
          <w:sz w:val="28"/>
          <w:szCs w:val="28"/>
        </w:rPr>
        <w:t>Р</w:t>
      </w:r>
      <w:r w:rsidR="000E1C30" w:rsidRPr="000E1C30">
        <w:rPr>
          <w:sz w:val="28"/>
          <w:szCs w:val="28"/>
        </w:rPr>
        <w:t xml:space="preserve">усского </w:t>
      </w:r>
      <w:r w:rsidR="000E1C30">
        <w:rPr>
          <w:sz w:val="28"/>
          <w:szCs w:val="28"/>
        </w:rPr>
        <w:t>З</w:t>
      </w:r>
      <w:r w:rsidR="000E1C30" w:rsidRPr="000E1C30">
        <w:rPr>
          <w:sz w:val="28"/>
          <w:szCs w:val="28"/>
        </w:rPr>
        <w:t>арубежья им.</w:t>
      </w:r>
      <w:r w:rsidR="000E1C30">
        <w:rPr>
          <w:sz w:val="28"/>
          <w:szCs w:val="28"/>
        </w:rPr>
        <w:t> </w:t>
      </w:r>
      <w:r w:rsidR="000E1C30" w:rsidRPr="000E1C30">
        <w:rPr>
          <w:sz w:val="28"/>
          <w:szCs w:val="28"/>
        </w:rPr>
        <w:t xml:space="preserve">А. Солженицына, </w:t>
      </w:r>
      <w:r w:rsidR="00336ACE" w:rsidRPr="000E1C30">
        <w:rPr>
          <w:sz w:val="28"/>
          <w:szCs w:val="28"/>
        </w:rPr>
        <w:t xml:space="preserve">МИФИ, </w:t>
      </w:r>
      <w:r w:rsidR="000E1C30" w:rsidRPr="000E1C30">
        <w:rPr>
          <w:sz w:val="28"/>
          <w:szCs w:val="28"/>
        </w:rPr>
        <w:t>НИМ РАХ</w:t>
      </w:r>
      <w:r w:rsidR="009D7C78" w:rsidRPr="009D7C78">
        <w:rPr>
          <w:sz w:val="28"/>
          <w:szCs w:val="28"/>
        </w:rPr>
        <w:t xml:space="preserve">, </w:t>
      </w:r>
      <w:r w:rsidR="000E1C30" w:rsidRPr="000E1C30">
        <w:rPr>
          <w:sz w:val="28"/>
          <w:szCs w:val="28"/>
        </w:rPr>
        <w:t xml:space="preserve">ЧелГУ, </w:t>
      </w:r>
      <w:r w:rsidR="009D7C78" w:rsidRPr="009D7C78">
        <w:rPr>
          <w:sz w:val="28"/>
          <w:szCs w:val="28"/>
        </w:rPr>
        <w:t>ЗабГУ, Хэбэйского восточного института, University of Cologne (Германия), Aletheia University (Тайвань), Fu Jen Catholic University (Тайвань), Художественного института Чжэцзянского педуниверситета (КНР), Академии искусств и дизайна Университета Цинхуа (КНР), Северо-Западного университета (Сиань, КНР), СХ Туркменистана, Университета Мальты, галереи «Касугай», Союза кузнецов России и др.</w:t>
      </w:r>
      <w:proofErr w:type="gramEnd"/>
    </w:p>
    <w:p w14:paraId="69ABF431" w14:textId="1C4E88B0" w:rsidR="0047333D" w:rsidRPr="009D7C78" w:rsidRDefault="00217654" w:rsidP="009D7C78">
      <w:pPr>
        <w:pStyle w:val="a3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9D7C78">
        <w:rPr>
          <w:color w:val="000000" w:themeColor="text1"/>
          <w:sz w:val="28"/>
          <w:szCs w:val="28"/>
        </w:rPr>
        <w:t>В течение трех дней конференции р</w:t>
      </w:r>
      <w:r w:rsidR="0047333D" w:rsidRPr="009D7C78">
        <w:rPr>
          <w:color w:val="000000" w:themeColor="text1"/>
          <w:sz w:val="28"/>
          <w:szCs w:val="28"/>
        </w:rPr>
        <w:t>аботали</w:t>
      </w:r>
      <w:r w:rsidR="009D7C78">
        <w:rPr>
          <w:color w:val="000000" w:themeColor="text1"/>
          <w:sz w:val="28"/>
          <w:szCs w:val="28"/>
        </w:rPr>
        <w:t> </w:t>
      </w:r>
      <w:r w:rsidR="009D7C78" w:rsidRPr="009D7C78">
        <w:rPr>
          <w:color w:val="000000" w:themeColor="text1"/>
          <w:sz w:val="28"/>
          <w:szCs w:val="28"/>
        </w:rPr>
        <w:t>8</w:t>
      </w:r>
      <w:r w:rsidR="009D7C78">
        <w:rPr>
          <w:color w:val="000000" w:themeColor="text1"/>
          <w:sz w:val="28"/>
          <w:szCs w:val="28"/>
        </w:rPr>
        <w:t> </w:t>
      </w:r>
      <w:r w:rsidR="0047333D" w:rsidRPr="009D7C78">
        <w:rPr>
          <w:color w:val="000000" w:themeColor="text1"/>
          <w:sz w:val="28"/>
          <w:szCs w:val="28"/>
        </w:rPr>
        <w:t xml:space="preserve">секций и </w:t>
      </w:r>
      <w:r w:rsidR="009D7C78" w:rsidRPr="009D7C78">
        <w:rPr>
          <w:color w:val="000000" w:themeColor="text1"/>
          <w:sz w:val="28"/>
          <w:szCs w:val="28"/>
        </w:rPr>
        <w:t>два</w:t>
      </w:r>
      <w:r w:rsidR="0047333D" w:rsidRPr="009D7C78">
        <w:rPr>
          <w:color w:val="000000" w:themeColor="text1"/>
          <w:sz w:val="28"/>
          <w:szCs w:val="28"/>
        </w:rPr>
        <w:t xml:space="preserve"> </w:t>
      </w:r>
      <w:r w:rsidR="009D7C78" w:rsidRPr="009D7C78">
        <w:rPr>
          <w:color w:val="000000" w:themeColor="text1"/>
          <w:sz w:val="28"/>
          <w:szCs w:val="28"/>
        </w:rPr>
        <w:t>к</w:t>
      </w:r>
      <w:r w:rsidR="0047333D" w:rsidRPr="009D7C78">
        <w:rPr>
          <w:color w:val="000000" w:themeColor="text1"/>
          <w:sz w:val="28"/>
          <w:szCs w:val="28"/>
        </w:rPr>
        <w:t>руглы</w:t>
      </w:r>
      <w:r w:rsidR="009D7C78" w:rsidRPr="009D7C78">
        <w:rPr>
          <w:color w:val="000000" w:themeColor="text1"/>
          <w:sz w:val="28"/>
          <w:szCs w:val="28"/>
        </w:rPr>
        <w:t>х</w:t>
      </w:r>
      <w:r w:rsidR="0047333D" w:rsidRPr="009D7C78">
        <w:rPr>
          <w:color w:val="000000" w:themeColor="text1"/>
          <w:sz w:val="28"/>
          <w:szCs w:val="28"/>
        </w:rPr>
        <w:t xml:space="preserve"> стол</w:t>
      </w:r>
      <w:r w:rsidR="009D7C78" w:rsidRPr="009D7C78">
        <w:rPr>
          <w:color w:val="000000" w:themeColor="text1"/>
          <w:sz w:val="28"/>
          <w:szCs w:val="28"/>
        </w:rPr>
        <w:t>а («Оружие как предмет искусства» и «Всё врут календари»)</w:t>
      </w:r>
      <w:r w:rsidRPr="009D7C78">
        <w:rPr>
          <w:color w:val="000000" w:themeColor="text1"/>
          <w:sz w:val="28"/>
          <w:szCs w:val="28"/>
        </w:rPr>
        <w:t>.</w:t>
      </w:r>
    </w:p>
    <w:p w14:paraId="20BCAB17" w14:textId="7BCA7052" w:rsidR="00C40B64" w:rsidRPr="009D7C78" w:rsidRDefault="00C40B64" w:rsidP="009D7C78">
      <w:pPr>
        <w:pStyle w:val="a3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9D7C78">
        <w:rPr>
          <w:rFonts w:eastAsia="TimesNewRoman"/>
          <w:color w:val="000000" w:themeColor="text1"/>
          <w:sz w:val="28"/>
          <w:szCs w:val="28"/>
        </w:rPr>
        <w:t>Широкая география участников подтверждает актуальность темы конференции и рассматриваемых в е</w:t>
      </w:r>
      <w:r w:rsidR="008B27A0" w:rsidRPr="009D7C78">
        <w:rPr>
          <w:rFonts w:eastAsia="TimesNewRoman"/>
          <w:color w:val="000000" w:themeColor="text1"/>
          <w:sz w:val="28"/>
          <w:szCs w:val="28"/>
        </w:rPr>
        <w:t>е</w:t>
      </w:r>
      <w:r w:rsidRPr="009D7C78">
        <w:rPr>
          <w:rFonts w:eastAsia="TimesNewRoman"/>
          <w:color w:val="000000" w:themeColor="text1"/>
          <w:sz w:val="28"/>
          <w:szCs w:val="28"/>
        </w:rPr>
        <w:t xml:space="preserve"> рамках вопросов</w:t>
      </w:r>
      <w:r w:rsidRPr="009D7C78">
        <w:rPr>
          <w:color w:val="000000" w:themeColor="text1"/>
          <w:sz w:val="28"/>
          <w:szCs w:val="28"/>
        </w:rPr>
        <w:t xml:space="preserve">. </w:t>
      </w:r>
    </w:p>
    <w:p w14:paraId="497373A7" w14:textId="77777777" w:rsidR="009D7C78" w:rsidRDefault="009D7C78" w:rsidP="009D7C78">
      <w:pPr>
        <w:pStyle w:val="p1"/>
        <w:jc w:val="both"/>
        <w:rPr>
          <w:rFonts w:ascii="Times New Roman" w:eastAsia="TimesNewRoman" w:hAnsi="Times New Roman"/>
          <w:color w:val="000000" w:themeColor="text1"/>
          <w:sz w:val="28"/>
          <w:szCs w:val="28"/>
        </w:rPr>
      </w:pPr>
    </w:p>
    <w:p w14:paraId="559DD539" w14:textId="37FB9442" w:rsidR="009D7C78" w:rsidRDefault="00C40B64" w:rsidP="009D7C78">
      <w:pPr>
        <w:pStyle w:val="p1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D7C78">
        <w:rPr>
          <w:rFonts w:ascii="Times New Roman" w:eastAsia="TimesNewRoman" w:hAnsi="Times New Roman"/>
          <w:color w:val="000000" w:themeColor="text1"/>
          <w:sz w:val="28"/>
          <w:szCs w:val="28"/>
        </w:rPr>
        <w:t>Живой интерес вызвали представленные на пленарном заседании доклады</w:t>
      </w:r>
      <w:r w:rsidRPr="009D7C78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14:paraId="5EFBE92A" w14:textId="5EABED44" w:rsidR="009D7C78" w:rsidRPr="009D7C78" w:rsidRDefault="009D7C78" w:rsidP="009D7C78">
      <w:pPr>
        <w:pStyle w:val="p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Pr="009D7C78">
        <w:rPr>
          <w:rFonts w:ascii="Times New Roman" w:hAnsi="Times New Roman"/>
          <w:sz w:val="28"/>
          <w:szCs w:val="28"/>
        </w:rPr>
        <w:t>«Золотой век» противостояния «</w:t>
      </w:r>
      <w:proofErr w:type="gramStart"/>
      <w:r w:rsidRPr="009D7C78">
        <w:rPr>
          <w:rFonts w:ascii="Times New Roman" w:hAnsi="Times New Roman"/>
          <w:sz w:val="28"/>
          <w:szCs w:val="28"/>
        </w:rPr>
        <w:t>поганым</w:t>
      </w:r>
      <w:proofErr w:type="gramEnd"/>
      <w:r w:rsidRPr="009D7C78">
        <w:rPr>
          <w:rFonts w:ascii="Times New Roman" w:hAnsi="Times New Roman"/>
          <w:sz w:val="28"/>
          <w:szCs w:val="28"/>
        </w:rPr>
        <w:t>» в «Послании на Угру» Вассиана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7C78">
        <w:rPr>
          <w:rFonts w:ascii="Times New Roman" w:hAnsi="Times New Roman"/>
          <w:sz w:val="28"/>
          <w:szCs w:val="28"/>
        </w:rPr>
        <w:t>Рыло (1480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г.)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D7C78">
        <w:rPr>
          <w:rFonts w:ascii="Times New Roman" w:hAnsi="Times New Roman"/>
          <w:i/>
          <w:iCs/>
          <w:color w:val="000000" w:themeColor="text1"/>
          <w:sz w:val="28"/>
          <w:szCs w:val="28"/>
        </w:rPr>
        <w:t>В</w:t>
      </w:r>
      <w:r w:rsidRPr="009D7C78">
        <w:rPr>
          <w:rFonts w:ascii="Times New Roman" w:hAnsi="Times New Roman"/>
          <w:i/>
          <w:iCs/>
          <w:sz w:val="28"/>
          <w:szCs w:val="28"/>
        </w:rPr>
        <w:t>. Н. Рудаков</w:t>
      </w:r>
      <w:r w:rsidRPr="009D7C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9D7C78">
        <w:rPr>
          <w:rFonts w:ascii="Times New Roman" w:hAnsi="Times New Roman"/>
          <w:sz w:val="28"/>
          <w:szCs w:val="28"/>
        </w:rPr>
        <w:t>ИРИ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РАН; журнал «Историк»)</w:t>
      </w:r>
      <w:r>
        <w:rPr>
          <w:rFonts w:ascii="Times New Roman" w:hAnsi="Times New Roman"/>
          <w:sz w:val="28"/>
          <w:szCs w:val="28"/>
        </w:rPr>
        <w:t>;</w:t>
      </w:r>
    </w:p>
    <w:p w14:paraId="2DA672B3" w14:textId="3274D790" w:rsidR="009D7C78" w:rsidRPr="009D7C78" w:rsidRDefault="009D7C78" w:rsidP="009D7C78">
      <w:pPr>
        <w:pStyle w:val="p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— Рождение и смерть поэта в его стихах (к 1180-летию ухода Бо Цзюй-и во «врата пустоты»). </w:t>
      </w:r>
      <w:r w:rsidRPr="009D7C78">
        <w:rPr>
          <w:rFonts w:ascii="Times New Roman" w:hAnsi="Times New Roman"/>
          <w:i/>
          <w:iCs/>
          <w:sz w:val="28"/>
          <w:szCs w:val="28"/>
        </w:rPr>
        <w:t xml:space="preserve">А. И. Кобзев </w:t>
      </w:r>
      <w:r w:rsidRPr="009D7C78">
        <w:rPr>
          <w:rFonts w:ascii="Times New Roman" w:hAnsi="Times New Roman"/>
          <w:sz w:val="28"/>
          <w:szCs w:val="28"/>
        </w:rPr>
        <w:t>(ИВ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РАН)</w:t>
      </w:r>
      <w:r>
        <w:rPr>
          <w:rFonts w:ascii="Times New Roman" w:hAnsi="Times New Roman"/>
          <w:sz w:val="28"/>
          <w:szCs w:val="28"/>
        </w:rPr>
        <w:t>;</w:t>
      </w:r>
    </w:p>
    <w:p w14:paraId="59787247" w14:textId="55CFCF2C" w:rsidR="009D7C78" w:rsidRPr="009D7C78" w:rsidRDefault="009D7C78" w:rsidP="009D7C78">
      <w:pPr>
        <w:pStyle w:val="p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— </w:t>
      </w:r>
      <w:r w:rsidRPr="009D7C78">
        <w:rPr>
          <w:rFonts w:ascii="Times New Roman" w:hAnsi="Times New Roman"/>
          <w:sz w:val="28"/>
          <w:szCs w:val="28"/>
        </w:rPr>
        <w:t>Сёсай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—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рабочий кабинет японского интеллектуала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D7C78">
        <w:rPr>
          <w:rFonts w:ascii="Times New Roman" w:hAnsi="Times New Roman"/>
          <w:i/>
          <w:iCs/>
          <w:sz w:val="28"/>
          <w:szCs w:val="28"/>
        </w:rPr>
        <w:t>А. А. Долин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D7C78">
        <w:rPr>
          <w:rFonts w:ascii="Times New Roman" w:hAnsi="Times New Roman"/>
          <w:sz w:val="28"/>
          <w:szCs w:val="28"/>
        </w:rPr>
        <w:t>ИВ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РАН, НИУ ВШЭ)</w:t>
      </w:r>
      <w:r>
        <w:rPr>
          <w:rFonts w:ascii="Times New Roman" w:hAnsi="Times New Roman"/>
          <w:sz w:val="28"/>
          <w:szCs w:val="28"/>
        </w:rPr>
        <w:t>;</w:t>
      </w:r>
    </w:p>
    <w:p w14:paraId="73E58ED0" w14:textId="022E7056" w:rsidR="009D7C78" w:rsidRPr="009D7C78" w:rsidRDefault="009D7C78" w:rsidP="009D7C78">
      <w:pPr>
        <w:pStyle w:val="p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Pr="009D7C78">
        <w:rPr>
          <w:rFonts w:ascii="Times New Roman" w:hAnsi="Times New Roman"/>
          <w:sz w:val="28"/>
          <w:szCs w:val="28"/>
        </w:rPr>
        <w:t>Политический контекст и интерпретация в живописном творчестве Аиши</w:t>
      </w:r>
      <w:r>
        <w:rPr>
          <w:rStyle w:val="apple-converted-space"/>
          <w:rFonts w:ascii="Times New Roman" w:hAnsi="Times New Roman"/>
          <w:sz w:val="28"/>
          <w:szCs w:val="28"/>
        </w:rPr>
        <w:t xml:space="preserve"> </w:t>
      </w:r>
      <w:r w:rsidRPr="009D7C78">
        <w:rPr>
          <w:rFonts w:ascii="Times New Roman" w:hAnsi="Times New Roman"/>
          <w:sz w:val="28"/>
          <w:szCs w:val="28"/>
        </w:rPr>
        <w:t xml:space="preserve">Каддафи: </w:t>
      </w:r>
      <w:proofErr w:type="gramStart"/>
      <w:r w:rsidRPr="009D7C78">
        <w:rPr>
          <w:rFonts w:ascii="Times New Roman" w:hAnsi="Times New Roman"/>
          <w:sz w:val="28"/>
          <w:szCs w:val="28"/>
        </w:rPr>
        <w:t>личное</w:t>
      </w:r>
      <w:proofErr w:type="gramEnd"/>
      <w:r w:rsidRPr="009D7C78">
        <w:rPr>
          <w:rFonts w:ascii="Times New Roman" w:hAnsi="Times New Roman"/>
          <w:sz w:val="28"/>
          <w:szCs w:val="28"/>
        </w:rPr>
        <w:t xml:space="preserve"> как общественное, между концом и новым началом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D7C78">
        <w:rPr>
          <w:rFonts w:ascii="Times New Roman" w:hAnsi="Times New Roman"/>
          <w:i/>
          <w:iCs/>
          <w:sz w:val="28"/>
          <w:szCs w:val="28"/>
        </w:rPr>
        <w:t>Г. В. Лукьянов</w:t>
      </w:r>
      <w:r w:rsidRPr="009D7C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9D7C78">
        <w:rPr>
          <w:rFonts w:ascii="Times New Roman" w:hAnsi="Times New Roman"/>
          <w:sz w:val="28"/>
          <w:szCs w:val="28"/>
        </w:rPr>
        <w:t>ИВ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РАН; ГАУГН)</w:t>
      </w:r>
      <w:r>
        <w:rPr>
          <w:rFonts w:ascii="Times New Roman" w:hAnsi="Times New Roman"/>
          <w:sz w:val="28"/>
          <w:szCs w:val="28"/>
        </w:rPr>
        <w:t>;</w:t>
      </w:r>
    </w:p>
    <w:p w14:paraId="7120AB2D" w14:textId="43EC2276" w:rsidR="009D7C78" w:rsidRPr="009D7C78" w:rsidRDefault="009D7C78" w:rsidP="009D7C78">
      <w:pPr>
        <w:pStyle w:val="p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Pr="009D7C78">
        <w:rPr>
          <w:rFonts w:ascii="Times New Roman" w:hAnsi="Times New Roman"/>
          <w:sz w:val="28"/>
          <w:szCs w:val="28"/>
        </w:rPr>
        <w:t>Выставка «Алмазная колесница. Буддийское искусство России»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7C78">
        <w:rPr>
          <w:rFonts w:ascii="Times New Roman" w:hAnsi="Times New Roman"/>
          <w:sz w:val="28"/>
          <w:szCs w:val="28"/>
        </w:rPr>
        <w:t>Пушкинском музее: задачи, проблемы, находки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D7C78">
        <w:rPr>
          <w:rFonts w:ascii="Times New Roman" w:hAnsi="Times New Roman"/>
          <w:i/>
          <w:iCs/>
          <w:sz w:val="28"/>
          <w:szCs w:val="28"/>
        </w:rPr>
        <w:t>Е. С. Ванеян</w:t>
      </w:r>
      <w:r w:rsidRPr="009D7C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9D7C78">
        <w:rPr>
          <w:rFonts w:ascii="Times New Roman" w:hAnsi="Times New Roman"/>
          <w:sz w:val="28"/>
          <w:szCs w:val="28"/>
        </w:rPr>
        <w:t>ГМИИ им.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Пушкина,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7C78">
        <w:rPr>
          <w:rFonts w:ascii="Times New Roman" w:hAnsi="Times New Roman"/>
          <w:i/>
          <w:iCs/>
          <w:sz w:val="28"/>
          <w:szCs w:val="28"/>
        </w:rPr>
        <w:t>Н. Г.</w:t>
      </w:r>
      <w:r w:rsidRPr="009D7C78">
        <w:rPr>
          <w:rStyle w:val="apple-converted-space"/>
          <w:rFonts w:ascii="Times New Roman" w:hAnsi="Times New Roman"/>
          <w:i/>
          <w:iCs/>
          <w:sz w:val="28"/>
          <w:szCs w:val="28"/>
        </w:rPr>
        <w:t> </w:t>
      </w:r>
      <w:r w:rsidRPr="009D7C78">
        <w:rPr>
          <w:rFonts w:ascii="Times New Roman" w:hAnsi="Times New Roman"/>
          <w:i/>
          <w:iCs/>
          <w:sz w:val="28"/>
          <w:szCs w:val="28"/>
        </w:rPr>
        <w:t>Альфонсо</w:t>
      </w:r>
      <w:r w:rsidRPr="009D7C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9D7C78">
        <w:rPr>
          <w:rFonts w:ascii="Times New Roman" w:hAnsi="Times New Roman"/>
          <w:sz w:val="28"/>
          <w:szCs w:val="28"/>
        </w:rPr>
        <w:t>ГМВ</w:t>
      </w:r>
      <w:r>
        <w:rPr>
          <w:rFonts w:ascii="Times New Roman" w:hAnsi="Times New Roman"/>
          <w:sz w:val="28"/>
          <w:szCs w:val="28"/>
        </w:rPr>
        <w:t>);</w:t>
      </w:r>
      <w:proofErr w:type="gramEnd"/>
    </w:p>
    <w:p w14:paraId="5C9A8A86" w14:textId="14F7740A" w:rsidR="009D7C78" w:rsidRPr="009D7C78" w:rsidRDefault="009D7C78" w:rsidP="009D7C78">
      <w:pPr>
        <w:pStyle w:val="p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Pr="009D7C78">
        <w:rPr>
          <w:rFonts w:ascii="Times New Roman" w:hAnsi="Times New Roman"/>
          <w:sz w:val="28"/>
          <w:szCs w:val="28"/>
        </w:rPr>
        <w:t>Мотивы и образы в ритуальном искусстве Саньсиндуя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D7C78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. </w:t>
      </w:r>
      <w:r w:rsidRPr="009D7C7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. </w:t>
      </w:r>
      <w:r w:rsidRPr="009D7C78">
        <w:rPr>
          <w:rFonts w:ascii="Times New Roman" w:hAnsi="Times New Roman"/>
          <w:sz w:val="28"/>
          <w:szCs w:val="28"/>
        </w:rPr>
        <w:t>Куликов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D7C78">
        <w:rPr>
          <w:rFonts w:ascii="Times New Roman" w:hAnsi="Times New Roman"/>
          <w:sz w:val="28"/>
          <w:szCs w:val="28"/>
        </w:rPr>
        <w:t>ИВ РАН)</w:t>
      </w:r>
      <w:r>
        <w:rPr>
          <w:rFonts w:ascii="Times New Roman" w:hAnsi="Times New Roman"/>
          <w:sz w:val="28"/>
          <w:szCs w:val="28"/>
        </w:rPr>
        <w:t>;</w:t>
      </w:r>
    </w:p>
    <w:p w14:paraId="1C41D463" w14:textId="60DC2F99" w:rsidR="009D7C78" w:rsidRPr="009D7C78" w:rsidRDefault="009D7C78" w:rsidP="009D7C78">
      <w:pPr>
        <w:pStyle w:val="p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Pr="009D7C78">
        <w:rPr>
          <w:rFonts w:ascii="Times New Roman" w:hAnsi="Times New Roman"/>
          <w:sz w:val="28"/>
          <w:szCs w:val="28"/>
        </w:rPr>
        <w:t>Терракоты Дженне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D7C78">
        <w:rPr>
          <w:rFonts w:ascii="Times New Roman" w:hAnsi="Times New Roman"/>
          <w:i/>
          <w:iCs/>
          <w:sz w:val="28"/>
          <w:szCs w:val="28"/>
        </w:rPr>
        <w:t>П. А. Куценков</w:t>
      </w:r>
      <w:r w:rsidRPr="009D7C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9D7C78">
        <w:rPr>
          <w:rFonts w:ascii="Times New Roman" w:hAnsi="Times New Roman"/>
          <w:sz w:val="28"/>
          <w:szCs w:val="28"/>
        </w:rPr>
        <w:t>ИВ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РАН)</w:t>
      </w:r>
      <w:r>
        <w:rPr>
          <w:rFonts w:ascii="Times New Roman" w:hAnsi="Times New Roman"/>
          <w:sz w:val="28"/>
          <w:szCs w:val="28"/>
        </w:rPr>
        <w:t>;</w:t>
      </w:r>
    </w:p>
    <w:p w14:paraId="0356CF4F" w14:textId="0F8F2352" w:rsidR="009D7C78" w:rsidRPr="009D7C78" w:rsidRDefault="009D7C78" w:rsidP="009D7C78">
      <w:pPr>
        <w:pStyle w:val="p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— </w:t>
      </w:r>
      <w:r w:rsidRPr="009D7C78">
        <w:rPr>
          <w:rFonts w:ascii="Times New Roman" w:hAnsi="Times New Roman"/>
          <w:sz w:val="28"/>
          <w:szCs w:val="28"/>
        </w:rPr>
        <w:t>«На круги своя…». О ренессансе иконографии Обнаженной богини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7C78">
        <w:rPr>
          <w:rFonts w:ascii="Times New Roman" w:hAnsi="Times New Roman"/>
          <w:sz w:val="28"/>
          <w:szCs w:val="28"/>
        </w:rPr>
        <w:t>в искусстве Древнего мира и его причинах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D7C78">
        <w:rPr>
          <w:rFonts w:ascii="Times New Roman" w:hAnsi="Times New Roman"/>
          <w:i/>
          <w:iCs/>
          <w:sz w:val="28"/>
          <w:szCs w:val="28"/>
        </w:rPr>
        <w:t>С. А. Зинченко</w:t>
      </w:r>
      <w:r w:rsidRPr="009D7C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9D7C78">
        <w:rPr>
          <w:rFonts w:ascii="Times New Roman" w:hAnsi="Times New Roman"/>
          <w:sz w:val="28"/>
          <w:szCs w:val="28"/>
        </w:rPr>
        <w:t>ИВ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РАН</w:t>
      </w:r>
      <w:r>
        <w:rPr>
          <w:rFonts w:ascii="Times New Roman" w:hAnsi="Times New Roman"/>
          <w:sz w:val="28"/>
          <w:szCs w:val="28"/>
        </w:rPr>
        <w:t xml:space="preserve">; </w:t>
      </w:r>
      <w:r w:rsidRPr="009D7C78">
        <w:rPr>
          <w:rFonts w:ascii="Times New Roman" w:hAnsi="Times New Roman"/>
          <w:sz w:val="28"/>
          <w:szCs w:val="28"/>
        </w:rPr>
        <w:t>НИУ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ВШЭ)</w:t>
      </w:r>
      <w:r>
        <w:rPr>
          <w:rFonts w:ascii="Times New Roman" w:hAnsi="Times New Roman"/>
          <w:sz w:val="28"/>
          <w:szCs w:val="28"/>
        </w:rPr>
        <w:t>;</w:t>
      </w:r>
    </w:p>
    <w:p w14:paraId="6B712FFB" w14:textId="36B0D963" w:rsidR="009D7C78" w:rsidRPr="009D7C78" w:rsidRDefault="009D7C78" w:rsidP="009D7C78">
      <w:pPr>
        <w:pStyle w:val="p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— </w:t>
      </w:r>
      <w:r w:rsidRPr="009D7C78">
        <w:rPr>
          <w:rFonts w:ascii="Times New Roman" w:hAnsi="Times New Roman"/>
          <w:sz w:val="28"/>
          <w:szCs w:val="28"/>
        </w:rPr>
        <w:t>Где стол был яств, там гроб стои</w:t>
      </w:r>
      <w:r>
        <w:rPr>
          <w:rFonts w:ascii="Times New Roman" w:hAnsi="Times New Roman"/>
          <w:sz w:val="28"/>
          <w:szCs w:val="28"/>
        </w:rPr>
        <w:t>т</w:t>
      </w:r>
      <w:r w:rsidRPr="009D7C78">
        <w:rPr>
          <w:rFonts w:ascii="Times New Roman" w:hAnsi="Times New Roman"/>
          <w:sz w:val="28"/>
          <w:szCs w:val="28"/>
        </w:rPr>
        <w:t>, или Конец прекрасной эпохи математиков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7C78">
        <w:rPr>
          <w:rFonts w:ascii="Times New Roman" w:hAnsi="Times New Roman"/>
          <w:sz w:val="28"/>
          <w:szCs w:val="28"/>
        </w:rPr>
        <w:t>и художников короля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D7C78">
        <w:rPr>
          <w:rFonts w:ascii="Times New Roman" w:hAnsi="Times New Roman"/>
          <w:i/>
          <w:iCs/>
          <w:sz w:val="28"/>
          <w:szCs w:val="28"/>
        </w:rPr>
        <w:t>Д. В. Дубровская</w:t>
      </w:r>
      <w:r w:rsidRPr="009D7C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9D7C78">
        <w:rPr>
          <w:rFonts w:ascii="Times New Roman" w:hAnsi="Times New Roman"/>
          <w:sz w:val="28"/>
          <w:szCs w:val="28"/>
        </w:rPr>
        <w:t>ИВ РАН</w:t>
      </w:r>
      <w:r>
        <w:rPr>
          <w:rFonts w:ascii="Times New Roman" w:hAnsi="Times New Roman"/>
          <w:sz w:val="28"/>
          <w:szCs w:val="28"/>
        </w:rPr>
        <w:t>).</w:t>
      </w:r>
    </w:p>
    <w:p w14:paraId="60F461FA" w14:textId="77777777" w:rsidR="009D7C78" w:rsidRPr="009D7C78" w:rsidRDefault="009D7C78" w:rsidP="009D7C78">
      <w:pPr>
        <w:pStyle w:val="p1"/>
        <w:jc w:val="both"/>
        <w:rPr>
          <w:rFonts w:ascii="Times New Roman" w:hAnsi="Times New Roman"/>
          <w:sz w:val="28"/>
          <w:szCs w:val="28"/>
        </w:rPr>
      </w:pPr>
    </w:p>
    <w:p w14:paraId="00FC58EB" w14:textId="56444909" w:rsidR="00C40B64" w:rsidRPr="009D7C78" w:rsidRDefault="009D7C78" w:rsidP="009D7C78">
      <w:pPr>
        <w:pStyle w:val="p1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 большим успехом прошла онлайн </w:t>
      </w:r>
      <w:r w:rsidRPr="009D7C78">
        <w:rPr>
          <w:rFonts w:ascii="Times New Roman" w:hAnsi="Times New Roman"/>
          <w:sz w:val="28"/>
          <w:szCs w:val="28"/>
        </w:rPr>
        <w:t>презентаци</w:t>
      </w:r>
      <w:r w:rsidR="007E1519">
        <w:rPr>
          <w:rFonts w:ascii="Times New Roman" w:hAnsi="Times New Roman"/>
          <w:sz w:val="28"/>
          <w:szCs w:val="28"/>
        </w:rPr>
        <w:t>я почетного гостя конференции д</w:t>
      </w:r>
      <w:r w:rsidRPr="009D7C78">
        <w:rPr>
          <w:rFonts w:ascii="Times New Roman" w:hAnsi="Times New Roman"/>
          <w:sz w:val="28"/>
          <w:szCs w:val="28"/>
        </w:rPr>
        <w:t>-ра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7C78">
        <w:rPr>
          <w:rFonts w:ascii="Times New Roman" w:hAnsi="Times New Roman"/>
          <w:sz w:val="28"/>
          <w:szCs w:val="28"/>
        </w:rPr>
        <w:t>Манучера</w:t>
      </w:r>
      <w:proofErr w:type="spellEnd"/>
      <w:r w:rsidRPr="009D7C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7C78">
        <w:rPr>
          <w:rFonts w:ascii="Times New Roman" w:hAnsi="Times New Roman"/>
          <w:sz w:val="28"/>
          <w:szCs w:val="28"/>
        </w:rPr>
        <w:t>Моштага</w:t>
      </w:r>
      <w:proofErr w:type="spellEnd"/>
      <w:r w:rsidRPr="009D7C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7C78">
        <w:rPr>
          <w:rFonts w:ascii="Times New Roman" w:hAnsi="Times New Roman"/>
          <w:sz w:val="28"/>
          <w:szCs w:val="28"/>
        </w:rPr>
        <w:t>Хорасани</w:t>
      </w:r>
      <w:proofErr w:type="spellEnd"/>
      <w:r w:rsidRPr="009D7C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9D7C78">
        <w:rPr>
          <w:rFonts w:ascii="Times New Roman" w:hAnsi="Times New Roman"/>
          <w:sz w:val="28"/>
          <w:szCs w:val="28"/>
        </w:rPr>
        <w:t>Dr.</w:t>
      </w:r>
      <w:proofErr w:type="gramEnd"/>
      <w:r w:rsidRPr="009D7C7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D7C78">
        <w:rPr>
          <w:rFonts w:ascii="Times New Roman" w:hAnsi="Times New Roman"/>
          <w:sz w:val="28"/>
          <w:szCs w:val="28"/>
        </w:rPr>
        <w:t>Manouchehr Moshtagh Khorasani</w:t>
      </w:r>
      <w:r>
        <w:rPr>
          <w:rFonts w:ascii="Times New Roman" w:hAnsi="Times New Roman"/>
          <w:sz w:val="28"/>
          <w:szCs w:val="28"/>
        </w:rPr>
        <w:t xml:space="preserve">; </w:t>
      </w:r>
      <w:r w:rsidRPr="009D7C78">
        <w:rPr>
          <w:rFonts w:ascii="Times New Roman" w:hAnsi="Times New Roman"/>
          <w:sz w:val="28"/>
          <w:szCs w:val="28"/>
        </w:rPr>
        <w:t>Иран</w:t>
      </w:r>
      <w:r>
        <w:rPr>
          <w:rFonts w:ascii="Times New Roman" w:hAnsi="Times New Roman"/>
          <w:sz w:val="28"/>
          <w:szCs w:val="28"/>
        </w:rPr>
        <w:t>)</w:t>
      </w:r>
      <w:r w:rsidRPr="009D7C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9D7C78">
        <w:rPr>
          <w:rFonts w:ascii="Times New Roman" w:hAnsi="Times New Roman"/>
          <w:sz w:val="28"/>
          <w:szCs w:val="28"/>
        </w:rPr>
        <w:t>Сравнительный анализ шамширов с подписью</w:t>
      </w:r>
      <w:r w:rsidRPr="009D7C78">
        <w:rPr>
          <w:rStyle w:val="apple-converted-space"/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7C78">
        <w:rPr>
          <w:rFonts w:ascii="Times New Roman" w:hAnsi="Times New Roman"/>
          <w:sz w:val="28"/>
          <w:szCs w:val="28"/>
        </w:rPr>
        <w:t>Хаджи Мохаммада Казема Ширази</w:t>
      </w:r>
      <w:r>
        <w:rPr>
          <w:rFonts w:ascii="Times New Roman" w:hAnsi="Times New Roman"/>
          <w:sz w:val="28"/>
          <w:szCs w:val="28"/>
        </w:rPr>
        <w:t>».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9D7C78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Хорасани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—</w:t>
      </w:r>
      <w:r>
        <w:rPr>
          <w:rFonts w:ascii="Times New Roman" w:hAnsi="Times New Roman"/>
          <w:sz w:val="28"/>
          <w:szCs w:val="28"/>
        </w:rPr>
        <w:t> </w:t>
      </w:r>
      <w:r w:rsidRPr="009D7C78">
        <w:rPr>
          <w:rFonts w:ascii="Times New Roman" w:hAnsi="Times New Roman"/>
          <w:sz w:val="28"/>
          <w:szCs w:val="28"/>
        </w:rPr>
        <w:t>автор книг «Оружие и доспехи Ирана: от бронзового века до конца эпохи Каджаров» и «Лексикон оружия и доспехов Ирана: исследование символики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7C78">
        <w:rPr>
          <w:rFonts w:ascii="Times New Roman" w:hAnsi="Times New Roman"/>
          <w:sz w:val="28"/>
          <w:szCs w:val="28"/>
        </w:rPr>
        <w:t>и терминологии»</w:t>
      </w:r>
      <w:r>
        <w:rPr>
          <w:rFonts w:ascii="Times New Roman" w:hAnsi="Times New Roman"/>
          <w:sz w:val="28"/>
          <w:szCs w:val="28"/>
        </w:rPr>
        <w:t>,</w:t>
      </w:r>
      <w:r w:rsidRPr="009D7C78">
        <w:rPr>
          <w:rFonts w:ascii="Times New Roman" w:hAnsi="Times New Roman"/>
          <w:sz w:val="28"/>
          <w:szCs w:val="28"/>
        </w:rPr>
        <w:t xml:space="preserve"> удостоен</w:t>
      </w:r>
      <w:r>
        <w:rPr>
          <w:rFonts w:ascii="Times New Roman" w:hAnsi="Times New Roman"/>
          <w:sz w:val="28"/>
          <w:szCs w:val="28"/>
        </w:rPr>
        <w:t>ный</w:t>
      </w:r>
      <w:r w:rsidRPr="009D7C78">
        <w:rPr>
          <w:rFonts w:ascii="Times New Roman" w:hAnsi="Times New Roman"/>
          <w:sz w:val="28"/>
          <w:szCs w:val="28"/>
        </w:rPr>
        <w:t xml:space="preserve"> премии Исламской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7C78">
        <w:rPr>
          <w:rFonts w:ascii="Times New Roman" w:hAnsi="Times New Roman"/>
          <w:sz w:val="28"/>
          <w:szCs w:val="28"/>
        </w:rPr>
        <w:t>Республики Иран в области книгоиздания в 2009 и 2013 годах.</w:t>
      </w:r>
    </w:p>
    <w:p w14:paraId="76FDDAB2" w14:textId="43229472" w:rsidR="00C40B64" w:rsidRPr="009D7C78" w:rsidRDefault="00C40B64" w:rsidP="009D7C78">
      <w:pPr>
        <w:pStyle w:val="a3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9D7C78">
        <w:rPr>
          <w:rFonts w:eastAsia="TimesNewRoman"/>
          <w:color w:val="000000" w:themeColor="text1"/>
          <w:sz w:val="28"/>
          <w:szCs w:val="28"/>
        </w:rPr>
        <w:t>Масштаб и актуальность проблем</w:t>
      </w:r>
      <w:r w:rsidR="00F37C7D" w:rsidRPr="009D7C78">
        <w:rPr>
          <w:rFonts w:eastAsia="TimesNewRoman"/>
          <w:color w:val="000000" w:themeColor="text1"/>
          <w:sz w:val="28"/>
          <w:szCs w:val="28"/>
        </w:rPr>
        <w:t>, связанных с изучением искусства и материальной культуры</w:t>
      </w:r>
      <w:r w:rsidRPr="009D7C78">
        <w:rPr>
          <w:rFonts w:eastAsia="TimesNewRoman"/>
          <w:color w:val="000000" w:themeColor="text1"/>
          <w:sz w:val="28"/>
          <w:szCs w:val="28"/>
        </w:rPr>
        <w:t xml:space="preserve"> в полной мере отразили </w:t>
      </w:r>
      <w:r w:rsidR="008B27A0" w:rsidRPr="009D7C78">
        <w:rPr>
          <w:rFonts w:eastAsia="TimesNewRoman"/>
          <w:color w:val="000000" w:themeColor="text1"/>
          <w:sz w:val="28"/>
          <w:szCs w:val="28"/>
        </w:rPr>
        <w:t xml:space="preserve">и </w:t>
      </w:r>
      <w:r w:rsidR="00D44485">
        <w:rPr>
          <w:rFonts w:eastAsia="TimesNewRoman"/>
          <w:color w:val="000000" w:themeColor="text1"/>
          <w:sz w:val="28"/>
          <w:szCs w:val="28"/>
        </w:rPr>
        <w:t xml:space="preserve">сформированные </w:t>
      </w:r>
      <w:r w:rsidR="008B27A0" w:rsidRPr="009D7C78">
        <w:rPr>
          <w:rFonts w:eastAsia="TimesNewRoman"/>
          <w:color w:val="000000" w:themeColor="text1"/>
          <w:sz w:val="28"/>
          <w:szCs w:val="28"/>
        </w:rPr>
        <w:t>секци</w:t>
      </w:r>
      <w:r w:rsidR="00D44485">
        <w:rPr>
          <w:rFonts w:eastAsia="TimesNewRoman"/>
          <w:color w:val="000000" w:themeColor="text1"/>
          <w:sz w:val="28"/>
          <w:szCs w:val="28"/>
        </w:rPr>
        <w:t>и</w:t>
      </w:r>
      <w:r w:rsidRPr="009D7C78">
        <w:rPr>
          <w:color w:val="000000" w:themeColor="text1"/>
          <w:sz w:val="28"/>
          <w:szCs w:val="28"/>
        </w:rPr>
        <w:t xml:space="preserve">: </w:t>
      </w:r>
    </w:p>
    <w:p w14:paraId="0AAEFFBC" w14:textId="4C88B18C" w:rsidR="009D7C78" w:rsidRPr="009D7C78" w:rsidRDefault="00D44485" w:rsidP="00D44485">
      <w:pPr>
        <w:pStyle w:val="p1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" w:hAnsi="Times New Roman"/>
          <w:b/>
          <w:bCs/>
          <w:color w:val="000000" w:themeColor="text1"/>
          <w:sz w:val="28"/>
          <w:szCs w:val="28"/>
        </w:rPr>
        <w:t>С</w:t>
      </w:r>
      <w:r w:rsidR="009D7C78" w:rsidRPr="009D7C78">
        <w:rPr>
          <w:rFonts w:ascii="Times New Roman" w:eastAsia="TimesNewRoman" w:hAnsi="Times New Roman"/>
          <w:b/>
          <w:bCs/>
          <w:color w:val="000000" w:themeColor="text1"/>
          <w:sz w:val="28"/>
          <w:szCs w:val="28"/>
        </w:rPr>
        <w:t>екци</w:t>
      </w:r>
      <w:r>
        <w:rPr>
          <w:rFonts w:ascii="Times New Roman" w:eastAsia="TimesNewRoman" w:hAnsi="Times New Roman"/>
          <w:b/>
          <w:bCs/>
          <w:color w:val="000000" w:themeColor="text1"/>
          <w:sz w:val="28"/>
          <w:szCs w:val="28"/>
        </w:rPr>
        <w:t>я</w:t>
      </w:r>
      <w:r w:rsidR="009D7C78" w:rsidRPr="009D7C78">
        <w:rPr>
          <w:rFonts w:ascii="Times New Roman" w:eastAsia="TimesNewRoman" w:hAnsi="Times New Roman"/>
          <w:b/>
          <w:bCs/>
          <w:color w:val="000000" w:themeColor="text1"/>
          <w:sz w:val="28"/>
          <w:szCs w:val="28"/>
        </w:rPr>
        <w:t> 1</w:t>
      </w:r>
      <w:r>
        <w:rPr>
          <w:rFonts w:ascii="Times New Roman" w:eastAsia="TimesNewRoman" w:hAnsi="Times New Roman"/>
          <w:color w:val="000000" w:themeColor="text1"/>
          <w:sz w:val="28"/>
          <w:szCs w:val="28"/>
        </w:rPr>
        <w:t xml:space="preserve">. </w:t>
      </w:r>
      <w:r w:rsidR="009D7C78">
        <w:rPr>
          <w:rFonts w:ascii="Times New Roman" w:hAnsi="Times New Roman"/>
          <w:sz w:val="28"/>
          <w:szCs w:val="28"/>
        </w:rPr>
        <w:t>«Х</w:t>
      </w:r>
      <w:r w:rsidR="009D7C78" w:rsidRPr="009D7C78">
        <w:rPr>
          <w:rFonts w:ascii="Times New Roman" w:hAnsi="Times New Roman"/>
          <w:sz w:val="28"/>
          <w:szCs w:val="28"/>
        </w:rPr>
        <w:t>удожественные культуры</w:t>
      </w:r>
      <w:r w:rsidR="009D7C78">
        <w:rPr>
          <w:rFonts w:ascii="Times New Roman" w:hAnsi="Times New Roman"/>
          <w:sz w:val="28"/>
          <w:szCs w:val="28"/>
        </w:rPr>
        <w:t xml:space="preserve"> </w:t>
      </w:r>
      <w:r w:rsidR="009D7C78" w:rsidRPr="009D7C78">
        <w:rPr>
          <w:rFonts w:ascii="Times New Roman" w:hAnsi="Times New Roman"/>
          <w:sz w:val="28"/>
          <w:szCs w:val="28"/>
        </w:rPr>
        <w:t>древнего мира: круги бытования</w:t>
      </w:r>
      <w:r w:rsidR="009D7C78">
        <w:rPr>
          <w:rFonts w:ascii="Times New Roman" w:hAnsi="Times New Roman"/>
          <w:sz w:val="28"/>
          <w:szCs w:val="28"/>
        </w:rPr>
        <w:t xml:space="preserve">» </w:t>
      </w:r>
    </w:p>
    <w:p w14:paraId="649EB092" w14:textId="7AEB724C" w:rsidR="009D7C78" w:rsidRPr="009D7C78" w:rsidRDefault="00D44485" w:rsidP="009D7C78">
      <w:pPr>
        <w:pStyle w:val="p1"/>
        <w:ind w:firstLine="357"/>
        <w:rPr>
          <w:rFonts w:ascii="Times New Roman" w:hAnsi="Times New Roman"/>
          <w:sz w:val="28"/>
          <w:szCs w:val="28"/>
        </w:rPr>
      </w:pPr>
      <w:r w:rsidRPr="00D44485">
        <w:rPr>
          <w:rFonts w:ascii="Times New Roman" w:eastAsia="TimesNewRoman" w:hAnsi="Times New Roman"/>
          <w:b/>
          <w:bCs/>
          <w:color w:val="000000" w:themeColor="text1"/>
          <w:sz w:val="28"/>
          <w:szCs w:val="28"/>
        </w:rPr>
        <w:t>Секция 2.</w:t>
      </w:r>
      <w:r>
        <w:rPr>
          <w:rFonts w:ascii="Times New Roman" w:eastAsia="TimesNewRoman" w:hAnsi="Times New Roman"/>
          <w:color w:val="000000" w:themeColor="text1"/>
          <w:sz w:val="28"/>
          <w:szCs w:val="28"/>
        </w:rPr>
        <w:t xml:space="preserve"> </w:t>
      </w:r>
      <w:r w:rsidR="009D7C78">
        <w:rPr>
          <w:rFonts w:ascii="Times New Roman" w:hAnsi="Times New Roman"/>
          <w:sz w:val="28"/>
          <w:szCs w:val="28"/>
        </w:rPr>
        <w:t>«И</w:t>
      </w:r>
      <w:r w:rsidR="009D7C78" w:rsidRPr="009D7C78">
        <w:rPr>
          <w:rFonts w:ascii="Times New Roman" w:hAnsi="Times New Roman"/>
          <w:sz w:val="28"/>
          <w:szCs w:val="28"/>
        </w:rPr>
        <w:t>деалы красоты и их</w:t>
      </w:r>
      <w:r w:rsidR="009D7C78">
        <w:rPr>
          <w:rFonts w:ascii="Times New Roman" w:hAnsi="Times New Roman"/>
          <w:sz w:val="28"/>
          <w:szCs w:val="28"/>
        </w:rPr>
        <w:t xml:space="preserve"> </w:t>
      </w:r>
      <w:r w:rsidR="009D7C78" w:rsidRPr="009D7C78">
        <w:rPr>
          <w:rFonts w:ascii="Times New Roman" w:hAnsi="Times New Roman"/>
          <w:sz w:val="28"/>
          <w:szCs w:val="28"/>
        </w:rPr>
        <w:t xml:space="preserve">трансформация в культурах </w:t>
      </w:r>
      <w:r w:rsidR="009D7C78">
        <w:rPr>
          <w:rFonts w:ascii="Times New Roman" w:hAnsi="Times New Roman"/>
          <w:sz w:val="28"/>
          <w:szCs w:val="28"/>
        </w:rPr>
        <w:t>В</w:t>
      </w:r>
      <w:r w:rsidR="009D7C78" w:rsidRPr="009D7C78">
        <w:rPr>
          <w:rFonts w:ascii="Times New Roman" w:hAnsi="Times New Roman"/>
          <w:sz w:val="28"/>
          <w:szCs w:val="28"/>
        </w:rPr>
        <w:t>остока</w:t>
      </w:r>
      <w:r w:rsidR="009D7C78">
        <w:rPr>
          <w:rFonts w:ascii="Times New Roman" w:hAnsi="Times New Roman"/>
          <w:sz w:val="28"/>
          <w:szCs w:val="28"/>
        </w:rPr>
        <w:t>»</w:t>
      </w:r>
    </w:p>
    <w:p w14:paraId="41ACDF4B" w14:textId="5FF43ACD" w:rsidR="009D7C78" w:rsidRPr="009D7C78" w:rsidRDefault="00D44485" w:rsidP="009D7C78">
      <w:pPr>
        <w:pStyle w:val="p1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" w:hAnsi="Times New Roman"/>
          <w:b/>
          <w:bCs/>
          <w:color w:val="000000" w:themeColor="text1"/>
          <w:sz w:val="28"/>
          <w:szCs w:val="28"/>
        </w:rPr>
        <w:t xml:space="preserve">Секция 3. </w:t>
      </w:r>
      <w:r w:rsidR="009D7C78">
        <w:rPr>
          <w:rFonts w:ascii="Times New Roman" w:hAnsi="Times New Roman"/>
          <w:sz w:val="28"/>
          <w:szCs w:val="28"/>
        </w:rPr>
        <w:t>«З</w:t>
      </w:r>
      <w:r w:rsidR="009D7C78" w:rsidRPr="009D7C78">
        <w:rPr>
          <w:rFonts w:ascii="Times New Roman" w:hAnsi="Times New Roman"/>
          <w:sz w:val="28"/>
          <w:szCs w:val="28"/>
        </w:rPr>
        <w:t>олотой век и</w:t>
      </w:r>
      <w:r w:rsidR="009D7C78">
        <w:rPr>
          <w:rFonts w:ascii="Times New Roman" w:hAnsi="Times New Roman"/>
          <w:sz w:val="28"/>
          <w:szCs w:val="28"/>
        </w:rPr>
        <w:t xml:space="preserve"> </w:t>
      </w:r>
      <w:r w:rsidR="009D7C78" w:rsidRPr="009D7C78">
        <w:rPr>
          <w:rFonts w:ascii="Times New Roman" w:hAnsi="Times New Roman"/>
          <w:sz w:val="28"/>
          <w:szCs w:val="28"/>
        </w:rPr>
        <w:t xml:space="preserve">ренессансы в странах </w:t>
      </w:r>
      <w:r w:rsidR="009D7C78">
        <w:rPr>
          <w:rFonts w:ascii="Times New Roman" w:hAnsi="Times New Roman"/>
          <w:sz w:val="28"/>
          <w:szCs w:val="28"/>
        </w:rPr>
        <w:t>В</w:t>
      </w:r>
      <w:r w:rsidR="009D7C78" w:rsidRPr="009D7C78">
        <w:rPr>
          <w:rFonts w:ascii="Times New Roman" w:hAnsi="Times New Roman"/>
          <w:sz w:val="28"/>
          <w:szCs w:val="28"/>
        </w:rPr>
        <w:t xml:space="preserve">осточной </w:t>
      </w:r>
      <w:r w:rsidR="009D7C78">
        <w:rPr>
          <w:rFonts w:ascii="Times New Roman" w:hAnsi="Times New Roman"/>
          <w:sz w:val="28"/>
          <w:szCs w:val="28"/>
        </w:rPr>
        <w:t>А</w:t>
      </w:r>
      <w:r w:rsidR="009D7C78" w:rsidRPr="009D7C78">
        <w:rPr>
          <w:rFonts w:ascii="Times New Roman" w:hAnsi="Times New Roman"/>
          <w:sz w:val="28"/>
          <w:szCs w:val="28"/>
        </w:rPr>
        <w:t>зии</w:t>
      </w:r>
      <w:r w:rsidR="009D7C78">
        <w:rPr>
          <w:rFonts w:ascii="Times New Roman" w:hAnsi="Times New Roman"/>
          <w:sz w:val="28"/>
          <w:szCs w:val="28"/>
        </w:rPr>
        <w:t>»</w:t>
      </w:r>
    </w:p>
    <w:p w14:paraId="4B0F68B3" w14:textId="1E118FE3" w:rsidR="00C40B64" w:rsidRPr="00D44485" w:rsidRDefault="00D44485" w:rsidP="00D44485">
      <w:pPr>
        <w:pStyle w:val="p1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" w:hAnsi="Times New Roman"/>
          <w:b/>
          <w:bCs/>
          <w:color w:val="000000" w:themeColor="text1"/>
          <w:sz w:val="28"/>
          <w:szCs w:val="28"/>
        </w:rPr>
        <w:t>С</w:t>
      </w:r>
      <w:r w:rsidR="009D7C78" w:rsidRPr="009D7C78">
        <w:rPr>
          <w:rFonts w:ascii="Times New Roman" w:eastAsia="TimesNewRoman" w:hAnsi="Times New Roman"/>
          <w:b/>
          <w:bCs/>
          <w:color w:val="000000" w:themeColor="text1"/>
          <w:sz w:val="28"/>
          <w:szCs w:val="28"/>
        </w:rPr>
        <w:t>екци</w:t>
      </w:r>
      <w:r>
        <w:rPr>
          <w:rFonts w:ascii="Times New Roman" w:eastAsia="TimesNewRoman" w:hAnsi="Times New Roman"/>
          <w:b/>
          <w:bCs/>
          <w:color w:val="000000" w:themeColor="text1"/>
          <w:sz w:val="28"/>
          <w:szCs w:val="28"/>
        </w:rPr>
        <w:t>я</w:t>
      </w:r>
      <w:r w:rsidR="009D7C78" w:rsidRPr="009D7C78">
        <w:rPr>
          <w:rFonts w:ascii="Times New Roman" w:eastAsia="TimesNewRoman" w:hAnsi="Times New Roman"/>
          <w:b/>
          <w:bCs/>
          <w:color w:val="000000" w:themeColor="text1"/>
          <w:sz w:val="28"/>
          <w:szCs w:val="28"/>
        </w:rPr>
        <w:t> 4</w:t>
      </w:r>
      <w:r>
        <w:rPr>
          <w:rFonts w:ascii="Times New Roman" w:eastAsia="TimesNewRoman" w:hAnsi="Times New Roman"/>
          <w:b/>
          <w:bCs/>
          <w:color w:val="000000" w:themeColor="text1"/>
          <w:sz w:val="28"/>
          <w:szCs w:val="28"/>
        </w:rPr>
        <w:t>.</w:t>
      </w:r>
      <w:r w:rsidR="009D7C78" w:rsidRPr="009D7C78">
        <w:rPr>
          <w:rFonts w:ascii="Times New Roman" w:hAnsi="Times New Roman"/>
          <w:sz w:val="28"/>
          <w:szCs w:val="28"/>
        </w:rPr>
        <w:t xml:space="preserve"> </w:t>
      </w:r>
      <w:r w:rsidR="009D7C78">
        <w:rPr>
          <w:rFonts w:ascii="Times New Roman" w:hAnsi="Times New Roman"/>
          <w:sz w:val="28"/>
          <w:szCs w:val="28"/>
        </w:rPr>
        <w:t>«И</w:t>
      </w:r>
      <w:r w:rsidR="009D7C78" w:rsidRPr="009D7C78">
        <w:rPr>
          <w:rFonts w:ascii="Times New Roman" w:hAnsi="Times New Roman"/>
          <w:sz w:val="28"/>
          <w:szCs w:val="28"/>
        </w:rPr>
        <w:t xml:space="preserve">скусство </w:t>
      </w:r>
      <w:r w:rsidR="009D7C78">
        <w:rPr>
          <w:rFonts w:ascii="Times New Roman" w:hAnsi="Times New Roman"/>
          <w:sz w:val="28"/>
          <w:szCs w:val="28"/>
        </w:rPr>
        <w:t>И</w:t>
      </w:r>
      <w:r w:rsidR="009D7C78" w:rsidRPr="009D7C78">
        <w:rPr>
          <w:rFonts w:ascii="Times New Roman" w:hAnsi="Times New Roman"/>
          <w:sz w:val="28"/>
          <w:szCs w:val="28"/>
        </w:rPr>
        <w:t>ндии: взлеты, разрывы, возрождения</w:t>
      </w:r>
      <w:r w:rsidR="009D7C78">
        <w:rPr>
          <w:rFonts w:ascii="Times New Roman" w:hAnsi="Times New Roman"/>
          <w:sz w:val="28"/>
          <w:szCs w:val="28"/>
        </w:rPr>
        <w:t>»</w:t>
      </w:r>
    </w:p>
    <w:p w14:paraId="562FE1B4" w14:textId="3A222B9F" w:rsidR="009D7C78" w:rsidRPr="009D7C78" w:rsidRDefault="00D44485" w:rsidP="00D44485">
      <w:pPr>
        <w:pStyle w:val="a3"/>
        <w:spacing w:before="0" w:beforeAutospacing="0" w:after="0" w:afterAutospacing="0"/>
        <w:ind w:firstLine="357"/>
        <w:jc w:val="both"/>
        <w:rPr>
          <w:color w:val="000000" w:themeColor="text1"/>
          <w:sz w:val="28"/>
          <w:szCs w:val="28"/>
        </w:rPr>
      </w:pPr>
      <w:r>
        <w:rPr>
          <w:rFonts w:eastAsia="TimesNewRoman"/>
          <w:b/>
          <w:bCs/>
          <w:color w:val="000000" w:themeColor="text1"/>
          <w:sz w:val="28"/>
          <w:szCs w:val="28"/>
        </w:rPr>
        <w:t>С</w:t>
      </w:r>
      <w:r w:rsidR="00C40B64" w:rsidRPr="009D7C78">
        <w:rPr>
          <w:rFonts w:eastAsia="TimesNewRoman"/>
          <w:b/>
          <w:bCs/>
          <w:color w:val="000000" w:themeColor="text1"/>
          <w:sz w:val="28"/>
          <w:szCs w:val="28"/>
        </w:rPr>
        <w:t>екци</w:t>
      </w:r>
      <w:r>
        <w:rPr>
          <w:rFonts w:eastAsia="TimesNewRoman"/>
          <w:b/>
          <w:bCs/>
          <w:color w:val="000000" w:themeColor="text1"/>
          <w:sz w:val="28"/>
          <w:szCs w:val="28"/>
        </w:rPr>
        <w:t>я</w:t>
      </w:r>
      <w:r w:rsidR="009D7C78" w:rsidRPr="009D7C78">
        <w:rPr>
          <w:rFonts w:eastAsia="TimesNewRoman"/>
          <w:b/>
          <w:bCs/>
          <w:color w:val="000000" w:themeColor="text1"/>
          <w:sz w:val="28"/>
          <w:szCs w:val="28"/>
        </w:rPr>
        <w:t> </w:t>
      </w:r>
      <w:r w:rsidR="00533B79" w:rsidRPr="009D7C78">
        <w:rPr>
          <w:rFonts w:eastAsia="TimesNewRoman"/>
          <w:b/>
          <w:bCs/>
          <w:color w:val="000000" w:themeColor="text1"/>
          <w:sz w:val="28"/>
          <w:szCs w:val="28"/>
        </w:rPr>
        <w:t>5</w:t>
      </w:r>
      <w:r w:rsidR="00336ACE">
        <w:rPr>
          <w:rFonts w:eastAsia="TimesNewRoman"/>
          <w:b/>
          <w:bCs/>
          <w:color w:val="000000" w:themeColor="text1"/>
          <w:sz w:val="28"/>
          <w:szCs w:val="28"/>
        </w:rPr>
        <w:t>.</w:t>
      </w:r>
      <w:r w:rsidR="009D7C78" w:rsidRPr="009D7C78">
        <w:rPr>
          <w:sz w:val="28"/>
          <w:szCs w:val="28"/>
        </w:rPr>
        <w:t xml:space="preserve"> </w:t>
      </w:r>
      <w:r w:rsidR="009D7C78">
        <w:rPr>
          <w:sz w:val="28"/>
          <w:szCs w:val="28"/>
        </w:rPr>
        <w:t>«Осмысление традиции в архитектуре Востока»</w:t>
      </w:r>
    </w:p>
    <w:p w14:paraId="482EDB1A" w14:textId="4BF05571" w:rsidR="009D7C78" w:rsidRPr="009D7C78" w:rsidRDefault="00D44485" w:rsidP="00D44485">
      <w:pPr>
        <w:pStyle w:val="a3"/>
        <w:spacing w:before="0" w:beforeAutospacing="0" w:after="0" w:afterAutospacing="0"/>
        <w:ind w:left="357"/>
        <w:jc w:val="both"/>
        <w:rPr>
          <w:color w:val="000000" w:themeColor="text1"/>
          <w:sz w:val="28"/>
          <w:szCs w:val="28"/>
        </w:rPr>
      </w:pPr>
      <w:r>
        <w:rPr>
          <w:rFonts w:eastAsia="TimesNewRoman"/>
          <w:b/>
          <w:bCs/>
          <w:color w:val="000000" w:themeColor="text1"/>
          <w:sz w:val="28"/>
          <w:szCs w:val="28"/>
        </w:rPr>
        <w:t>С</w:t>
      </w:r>
      <w:r w:rsidR="00C40B64" w:rsidRPr="009D7C78">
        <w:rPr>
          <w:rFonts w:eastAsia="TimesNewRoman"/>
          <w:b/>
          <w:bCs/>
          <w:color w:val="000000" w:themeColor="text1"/>
          <w:sz w:val="28"/>
          <w:szCs w:val="28"/>
        </w:rPr>
        <w:t>екци</w:t>
      </w:r>
      <w:r>
        <w:rPr>
          <w:rFonts w:eastAsia="TimesNewRoman"/>
          <w:b/>
          <w:bCs/>
          <w:color w:val="000000" w:themeColor="text1"/>
          <w:sz w:val="28"/>
          <w:szCs w:val="28"/>
        </w:rPr>
        <w:t>я</w:t>
      </w:r>
      <w:r w:rsidR="009D7C78" w:rsidRPr="009D7C78">
        <w:rPr>
          <w:rFonts w:eastAsia="TimesNewRoman"/>
          <w:b/>
          <w:bCs/>
          <w:color w:val="000000" w:themeColor="text1"/>
          <w:sz w:val="28"/>
          <w:szCs w:val="28"/>
        </w:rPr>
        <w:t> </w:t>
      </w:r>
      <w:r w:rsidR="00533B79" w:rsidRPr="009D7C78">
        <w:rPr>
          <w:rFonts w:eastAsia="TimesNewRoman"/>
          <w:b/>
          <w:bCs/>
          <w:color w:val="000000" w:themeColor="text1"/>
          <w:sz w:val="28"/>
          <w:szCs w:val="28"/>
        </w:rPr>
        <w:t>6</w:t>
      </w:r>
      <w:r w:rsidR="00336ACE">
        <w:rPr>
          <w:rFonts w:eastAsia="TimesNewRoman"/>
          <w:b/>
          <w:bCs/>
          <w:color w:val="000000" w:themeColor="text1"/>
          <w:sz w:val="28"/>
          <w:szCs w:val="28"/>
        </w:rPr>
        <w:t>.</w:t>
      </w:r>
      <w:r w:rsidR="009D7C78">
        <w:rPr>
          <w:rFonts w:eastAsia="TimesNewRoman"/>
          <w:color w:val="000000" w:themeColor="text1"/>
          <w:sz w:val="28"/>
          <w:szCs w:val="28"/>
        </w:rPr>
        <w:t xml:space="preserve"> «На границах канона: культурное наследие исламского мира»</w:t>
      </w:r>
    </w:p>
    <w:p w14:paraId="1661D3CC" w14:textId="5E0AB25B" w:rsidR="009D7C78" w:rsidRPr="009D7C78" w:rsidRDefault="00D44485" w:rsidP="00D44485">
      <w:pPr>
        <w:pStyle w:val="a3"/>
        <w:spacing w:before="0" w:beforeAutospacing="0" w:after="0" w:afterAutospacing="0"/>
        <w:ind w:left="357"/>
        <w:jc w:val="both"/>
        <w:rPr>
          <w:color w:val="000000" w:themeColor="text1"/>
          <w:sz w:val="28"/>
          <w:szCs w:val="28"/>
        </w:rPr>
      </w:pPr>
      <w:r>
        <w:rPr>
          <w:rFonts w:eastAsia="TimesNewRoman"/>
          <w:b/>
          <w:bCs/>
          <w:color w:val="000000" w:themeColor="text1"/>
          <w:sz w:val="28"/>
          <w:szCs w:val="28"/>
        </w:rPr>
        <w:t>С</w:t>
      </w:r>
      <w:r w:rsidR="00A365E9" w:rsidRPr="009D7C78">
        <w:rPr>
          <w:rFonts w:eastAsia="TimesNewRoman"/>
          <w:b/>
          <w:bCs/>
          <w:color w:val="000000" w:themeColor="text1"/>
          <w:sz w:val="28"/>
          <w:szCs w:val="28"/>
        </w:rPr>
        <w:t>екци</w:t>
      </w:r>
      <w:r>
        <w:rPr>
          <w:rFonts w:eastAsia="TimesNewRoman"/>
          <w:b/>
          <w:bCs/>
          <w:color w:val="000000" w:themeColor="text1"/>
          <w:sz w:val="28"/>
          <w:szCs w:val="28"/>
        </w:rPr>
        <w:t>я</w:t>
      </w:r>
      <w:r w:rsidR="009D7C78" w:rsidRPr="009D7C78">
        <w:rPr>
          <w:rFonts w:eastAsia="TimesNewRoman"/>
          <w:b/>
          <w:bCs/>
          <w:color w:val="000000" w:themeColor="text1"/>
          <w:sz w:val="28"/>
          <w:szCs w:val="28"/>
        </w:rPr>
        <w:t> </w:t>
      </w:r>
      <w:r w:rsidR="00A365E9" w:rsidRPr="009D7C78">
        <w:rPr>
          <w:rFonts w:eastAsia="TimesNewRoman"/>
          <w:b/>
          <w:bCs/>
          <w:color w:val="000000" w:themeColor="text1"/>
          <w:sz w:val="28"/>
          <w:szCs w:val="28"/>
        </w:rPr>
        <w:t>7</w:t>
      </w:r>
      <w:r w:rsidR="00336ACE">
        <w:rPr>
          <w:rFonts w:eastAsia="TimesNewRoman"/>
          <w:b/>
          <w:bCs/>
          <w:color w:val="000000" w:themeColor="text1"/>
          <w:sz w:val="28"/>
          <w:szCs w:val="28"/>
        </w:rPr>
        <w:t>.</w:t>
      </w:r>
      <w:r w:rsidR="009D7C78">
        <w:rPr>
          <w:rFonts w:eastAsia="TimesNewRoman"/>
          <w:color w:val="000000" w:themeColor="text1"/>
          <w:sz w:val="28"/>
          <w:szCs w:val="28"/>
        </w:rPr>
        <w:t xml:space="preserve"> «Язык классики и трудности перевода на язык современности»</w:t>
      </w:r>
    </w:p>
    <w:p w14:paraId="0754D6A1" w14:textId="5B6932E3" w:rsidR="009D7C78" w:rsidRPr="009D7C78" w:rsidRDefault="00D44485" w:rsidP="00D44485">
      <w:pPr>
        <w:pStyle w:val="a3"/>
        <w:spacing w:before="0" w:beforeAutospacing="0" w:after="0" w:afterAutospacing="0"/>
        <w:ind w:left="357"/>
        <w:jc w:val="both"/>
        <w:rPr>
          <w:color w:val="000000" w:themeColor="text1"/>
          <w:sz w:val="28"/>
          <w:szCs w:val="28"/>
        </w:rPr>
      </w:pPr>
      <w:r>
        <w:rPr>
          <w:rFonts w:eastAsia="TimesNewRoman"/>
          <w:b/>
          <w:bCs/>
          <w:color w:val="000000" w:themeColor="text1"/>
          <w:sz w:val="28"/>
          <w:szCs w:val="28"/>
        </w:rPr>
        <w:t>С</w:t>
      </w:r>
      <w:r w:rsidR="00A365E9" w:rsidRPr="009D7C78">
        <w:rPr>
          <w:rFonts w:eastAsia="TimesNewRoman"/>
          <w:b/>
          <w:bCs/>
          <w:color w:val="000000" w:themeColor="text1"/>
          <w:sz w:val="28"/>
          <w:szCs w:val="28"/>
        </w:rPr>
        <w:t>екци</w:t>
      </w:r>
      <w:r>
        <w:rPr>
          <w:rFonts w:eastAsia="TimesNewRoman"/>
          <w:b/>
          <w:bCs/>
          <w:color w:val="000000" w:themeColor="text1"/>
          <w:sz w:val="28"/>
          <w:szCs w:val="28"/>
        </w:rPr>
        <w:t>я</w:t>
      </w:r>
      <w:r w:rsidR="009D7C78" w:rsidRPr="009D7C78">
        <w:rPr>
          <w:rFonts w:eastAsia="TimesNewRoman"/>
          <w:b/>
          <w:bCs/>
          <w:color w:val="000000" w:themeColor="text1"/>
          <w:sz w:val="28"/>
          <w:szCs w:val="28"/>
        </w:rPr>
        <w:t> </w:t>
      </w:r>
      <w:r w:rsidR="00A365E9" w:rsidRPr="009D7C78">
        <w:rPr>
          <w:rFonts w:eastAsia="TimesNewRoman"/>
          <w:b/>
          <w:bCs/>
          <w:color w:val="000000" w:themeColor="text1"/>
          <w:sz w:val="28"/>
          <w:szCs w:val="28"/>
        </w:rPr>
        <w:t>8</w:t>
      </w:r>
      <w:r w:rsidR="00336ACE">
        <w:rPr>
          <w:rFonts w:eastAsia="TimesNewRoman"/>
          <w:b/>
          <w:bCs/>
          <w:color w:val="000000" w:themeColor="text1"/>
          <w:sz w:val="28"/>
          <w:szCs w:val="28"/>
        </w:rPr>
        <w:t>.</w:t>
      </w:r>
      <w:r w:rsidR="009D7C78">
        <w:rPr>
          <w:sz w:val="28"/>
          <w:szCs w:val="28"/>
        </w:rPr>
        <w:t xml:space="preserve"> «Художник на Востоке: судьба мастера»</w:t>
      </w:r>
    </w:p>
    <w:p w14:paraId="438B3806" w14:textId="77777777" w:rsidR="00336ACE" w:rsidRDefault="00336ACE" w:rsidP="009D7C78">
      <w:pPr>
        <w:pStyle w:val="p1"/>
        <w:ind w:firstLine="720"/>
        <w:rPr>
          <w:rFonts w:ascii="Times New Roman" w:hAnsi="Times New Roman"/>
          <w:sz w:val="28"/>
          <w:szCs w:val="28"/>
        </w:rPr>
      </w:pPr>
    </w:p>
    <w:p w14:paraId="0E857558" w14:textId="77777777" w:rsidR="009D7C78" w:rsidRPr="009D7C78" w:rsidRDefault="009D7C78" w:rsidP="009D7C78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gramStart"/>
      <w:r w:rsidRPr="009D7C78">
        <w:rPr>
          <w:rFonts w:eastAsia="TimesNewRoman"/>
          <w:color w:val="000000" w:themeColor="text1"/>
          <w:sz w:val="28"/>
          <w:szCs w:val="28"/>
        </w:rPr>
        <w:t xml:space="preserve">В ходе конференции состоялось </w:t>
      </w:r>
      <w:r w:rsidRPr="009D7C78">
        <w:rPr>
          <w:b/>
          <w:bCs/>
          <w:sz w:val="28"/>
          <w:szCs w:val="28"/>
        </w:rPr>
        <w:t>открытие</w:t>
      </w:r>
      <w:r w:rsidRPr="009D7C78">
        <w:rPr>
          <w:sz w:val="28"/>
          <w:szCs w:val="28"/>
        </w:rPr>
        <w:t xml:space="preserve"> </w:t>
      </w:r>
      <w:r w:rsidRPr="009D7C78">
        <w:rPr>
          <w:b/>
          <w:bCs/>
          <w:sz w:val="28"/>
          <w:szCs w:val="28"/>
        </w:rPr>
        <w:t>выставки</w:t>
      </w:r>
      <w:r w:rsidRPr="009D7C78">
        <w:rPr>
          <w:sz w:val="28"/>
          <w:szCs w:val="28"/>
        </w:rPr>
        <w:t xml:space="preserve"> одной картины члена Московского союза художников («Библейские мотивы.</w:t>
      </w:r>
      <w:proofErr w:type="gramEnd"/>
      <w:r w:rsidRPr="009D7C78">
        <w:rPr>
          <w:sz w:val="28"/>
          <w:szCs w:val="28"/>
        </w:rPr>
        <w:t xml:space="preserve"> </w:t>
      </w:r>
      <w:proofErr w:type="gramStart"/>
      <w:r w:rsidRPr="009D7C78">
        <w:rPr>
          <w:sz w:val="28"/>
          <w:szCs w:val="28"/>
        </w:rPr>
        <w:t xml:space="preserve">Рыбак») Гайка Константиновича Нахапетова (Айка Аслияна) и вернисаж выставки </w:t>
      </w:r>
      <w:r w:rsidRPr="009D7C78">
        <w:rPr>
          <w:sz w:val="28"/>
          <w:szCs w:val="28"/>
        </w:rPr>
        <w:lastRenderedPageBreak/>
        <w:t>«Японские мотивы: беглый взгляд на красоту увядания» к. ф. н. Виктора Михайловича Немчинова.</w:t>
      </w:r>
      <w:proofErr w:type="gramEnd"/>
    </w:p>
    <w:p w14:paraId="391F7CF4" w14:textId="5D913945" w:rsidR="009D7C78" w:rsidRPr="009D7C78" w:rsidRDefault="009D7C78" w:rsidP="009D7C78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9D7C78">
        <w:rPr>
          <w:sz w:val="28"/>
          <w:szCs w:val="28"/>
        </w:rPr>
        <w:t xml:space="preserve">Конференцию сопровождала </w:t>
      </w:r>
      <w:r w:rsidRPr="009D7C78">
        <w:rPr>
          <w:b/>
          <w:bCs/>
          <w:sz w:val="28"/>
          <w:szCs w:val="28"/>
        </w:rPr>
        <w:t>выставка</w:t>
      </w:r>
      <w:r w:rsidRPr="009D7C78">
        <w:rPr>
          <w:sz w:val="28"/>
          <w:szCs w:val="28"/>
        </w:rPr>
        <w:t xml:space="preserve"> свежих и актуальных изданий Института востоковедения РАН, Музея Востока и редакции «Восточная литература» издательства «Наука», посвященных культуре и искусству Востока.</w:t>
      </w:r>
    </w:p>
    <w:p w14:paraId="6DA51697" w14:textId="77777777" w:rsidR="009D7C78" w:rsidRDefault="009D7C78" w:rsidP="009D7C78">
      <w:pPr>
        <w:pStyle w:val="a3"/>
        <w:spacing w:before="0" w:beforeAutospacing="0" w:after="0" w:afterAutospacing="0"/>
        <w:ind w:firstLine="360"/>
        <w:jc w:val="both"/>
        <w:rPr>
          <w:rFonts w:eastAsia="TimesNewRoman"/>
          <w:color w:val="000000" w:themeColor="text1"/>
          <w:sz w:val="28"/>
          <w:szCs w:val="28"/>
        </w:rPr>
      </w:pPr>
    </w:p>
    <w:p w14:paraId="75EFD03F" w14:textId="4A9FC067" w:rsidR="00C40B64" w:rsidRPr="009D7C78" w:rsidRDefault="00C40B64" w:rsidP="009D7C78">
      <w:pPr>
        <w:pStyle w:val="a3"/>
        <w:spacing w:before="0" w:beforeAutospacing="0" w:after="0" w:afterAutospacing="0"/>
        <w:ind w:firstLine="360"/>
        <w:jc w:val="both"/>
        <w:rPr>
          <w:b/>
          <w:bCs/>
          <w:color w:val="000000" w:themeColor="text1"/>
          <w:sz w:val="28"/>
          <w:szCs w:val="28"/>
        </w:rPr>
      </w:pPr>
      <w:r w:rsidRPr="009D7C78">
        <w:rPr>
          <w:rFonts w:eastAsia="TimesNewRoman"/>
          <w:b/>
          <w:bCs/>
          <w:color w:val="000000" w:themeColor="text1"/>
          <w:sz w:val="28"/>
          <w:szCs w:val="28"/>
        </w:rPr>
        <w:t>По итогам конференции предлагается принять следующие решения</w:t>
      </w:r>
      <w:r w:rsidRPr="009D7C78">
        <w:rPr>
          <w:b/>
          <w:bCs/>
          <w:color w:val="000000" w:themeColor="text1"/>
          <w:sz w:val="28"/>
          <w:szCs w:val="28"/>
        </w:rPr>
        <w:t xml:space="preserve">: </w:t>
      </w:r>
    </w:p>
    <w:p w14:paraId="1BA12F12" w14:textId="706FD23E" w:rsidR="00C40B64" w:rsidRPr="009D7C78" w:rsidRDefault="00C40B64" w:rsidP="009D7C78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D7C78">
        <w:rPr>
          <w:rFonts w:eastAsia="TimesNewRoman"/>
          <w:color w:val="000000" w:themeColor="text1"/>
          <w:sz w:val="28"/>
          <w:szCs w:val="28"/>
        </w:rPr>
        <w:t>Признать актуальность темы</w:t>
      </w:r>
      <w:r w:rsidRPr="009D7C78">
        <w:rPr>
          <w:color w:val="000000" w:themeColor="text1"/>
          <w:sz w:val="28"/>
          <w:szCs w:val="28"/>
        </w:rPr>
        <w:t xml:space="preserve">, </w:t>
      </w:r>
      <w:r w:rsidRPr="009D7C78">
        <w:rPr>
          <w:rFonts w:eastAsia="TimesNewRoman"/>
          <w:color w:val="000000" w:themeColor="text1"/>
          <w:sz w:val="28"/>
          <w:szCs w:val="28"/>
        </w:rPr>
        <w:t>заявленной в конференции</w:t>
      </w:r>
      <w:r w:rsidR="008B27A0" w:rsidRPr="009D7C78">
        <w:rPr>
          <w:rFonts w:eastAsia="TimesNewRoman"/>
          <w:color w:val="000000" w:themeColor="text1"/>
          <w:sz w:val="28"/>
          <w:szCs w:val="28"/>
        </w:rPr>
        <w:t>,</w:t>
      </w:r>
      <w:r w:rsidRPr="009D7C78">
        <w:rPr>
          <w:rFonts w:eastAsia="TimesNewRoman"/>
          <w:color w:val="000000" w:themeColor="text1"/>
          <w:sz w:val="28"/>
          <w:szCs w:val="28"/>
        </w:rPr>
        <w:t xml:space="preserve"> и рассматриваемых в рамках секций теоретических и практических вопросов </w:t>
      </w:r>
      <w:r w:rsidR="007F10EB" w:rsidRPr="009D7C78">
        <w:rPr>
          <w:rFonts w:eastAsia="TimesNewRoman"/>
          <w:color w:val="000000" w:themeColor="text1"/>
          <w:sz w:val="28"/>
          <w:szCs w:val="28"/>
        </w:rPr>
        <w:t>изучения искусства и материальной культуры</w:t>
      </w:r>
      <w:r w:rsidRPr="009D7C78">
        <w:rPr>
          <w:color w:val="000000" w:themeColor="text1"/>
          <w:sz w:val="28"/>
          <w:szCs w:val="28"/>
        </w:rPr>
        <w:t xml:space="preserve"> </w:t>
      </w:r>
    </w:p>
    <w:p w14:paraId="2834367D" w14:textId="77777777" w:rsidR="007E1519" w:rsidRDefault="00C40B64" w:rsidP="007E1519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D7C78">
        <w:rPr>
          <w:rFonts w:eastAsia="TimesNewRoman"/>
          <w:color w:val="000000" w:themeColor="text1"/>
          <w:sz w:val="28"/>
          <w:szCs w:val="28"/>
        </w:rPr>
        <w:t xml:space="preserve">Поддержать необходимость проведения регулярных конференций по заявленной тематике с периодичностью не реже </w:t>
      </w:r>
      <w:r w:rsidR="009D7C78">
        <w:rPr>
          <w:color w:val="000000" w:themeColor="text1"/>
          <w:sz w:val="28"/>
          <w:szCs w:val="28"/>
        </w:rPr>
        <w:t>одного</w:t>
      </w:r>
      <w:r w:rsidRPr="009D7C78">
        <w:rPr>
          <w:color w:val="000000" w:themeColor="text1"/>
          <w:sz w:val="28"/>
          <w:szCs w:val="28"/>
        </w:rPr>
        <w:t xml:space="preserve"> </w:t>
      </w:r>
      <w:r w:rsidRPr="009D7C78">
        <w:rPr>
          <w:rFonts w:eastAsia="TimesNewRoman"/>
          <w:color w:val="000000" w:themeColor="text1"/>
          <w:sz w:val="28"/>
          <w:szCs w:val="28"/>
        </w:rPr>
        <w:t xml:space="preserve">раза в </w:t>
      </w:r>
      <w:r w:rsidR="008B27A0" w:rsidRPr="009D7C78">
        <w:rPr>
          <w:rFonts w:eastAsia="TimesNewRoman"/>
          <w:color w:val="000000" w:themeColor="text1"/>
          <w:sz w:val="28"/>
          <w:szCs w:val="28"/>
        </w:rPr>
        <w:t xml:space="preserve">два </w:t>
      </w:r>
      <w:r w:rsidRPr="009D7C78">
        <w:rPr>
          <w:rFonts w:eastAsia="TimesNewRoman"/>
          <w:color w:val="000000" w:themeColor="text1"/>
          <w:sz w:val="28"/>
          <w:szCs w:val="28"/>
        </w:rPr>
        <w:t>год</w:t>
      </w:r>
      <w:r w:rsidR="00217654" w:rsidRPr="009D7C78">
        <w:rPr>
          <w:rFonts w:eastAsia="TimesNewRoman"/>
          <w:color w:val="000000" w:themeColor="text1"/>
          <w:sz w:val="28"/>
          <w:szCs w:val="28"/>
        </w:rPr>
        <w:t>а</w:t>
      </w:r>
      <w:r w:rsidRPr="009D7C78">
        <w:rPr>
          <w:color w:val="000000" w:themeColor="text1"/>
          <w:sz w:val="28"/>
          <w:szCs w:val="28"/>
        </w:rPr>
        <w:t xml:space="preserve">. </w:t>
      </w:r>
    </w:p>
    <w:p w14:paraId="09B978C6" w14:textId="761B32F2" w:rsidR="00C40B64" w:rsidRPr="007E1519" w:rsidRDefault="00C40B64" w:rsidP="007E1519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  <w:r w:rsidRPr="007E1519">
        <w:rPr>
          <w:rFonts w:eastAsia="TimesNewRoman"/>
          <w:color w:val="000000" w:themeColor="text1"/>
          <w:sz w:val="28"/>
          <w:szCs w:val="28"/>
        </w:rPr>
        <w:t>Признать</w:t>
      </w:r>
      <w:r w:rsidRPr="007E1519">
        <w:rPr>
          <w:color w:val="000000" w:themeColor="text1"/>
          <w:sz w:val="28"/>
          <w:szCs w:val="28"/>
        </w:rPr>
        <w:t xml:space="preserve">, </w:t>
      </w:r>
      <w:r w:rsidRPr="007E1519">
        <w:rPr>
          <w:rFonts w:eastAsia="TimesNewRoman"/>
          <w:color w:val="000000" w:themeColor="text1"/>
          <w:sz w:val="28"/>
          <w:szCs w:val="28"/>
        </w:rPr>
        <w:t xml:space="preserve">что результаты работы конференции могут быть </w:t>
      </w:r>
      <w:r w:rsidR="00A139EB" w:rsidRPr="007E1519">
        <w:rPr>
          <w:rFonts w:eastAsia="TimesNew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E1519">
        <w:rPr>
          <w:rFonts w:eastAsia="TimesNewRoman"/>
          <w:color w:val="000000" w:themeColor="text1"/>
          <w:sz w:val="28"/>
          <w:szCs w:val="28"/>
        </w:rPr>
        <w:t xml:space="preserve">применены в </w:t>
      </w:r>
      <w:r w:rsidR="00243E8C" w:rsidRPr="007E1519">
        <w:rPr>
          <w:rFonts w:eastAsia="TimesNewRoman"/>
          <w:color w:val="000000" w:themeColor="text1"/>
          <w:sz w:val="28"/>
          <w:szCs w:val="28"/>
        </w:rPr>
        <w:t>экспедиционной деятельности ИВ</w:t>
      </w:r>
      <w:r w:rsidR="009D7C78" w:rsidRPr="007E1519">
        <w:rPr>
          <w:rFonts w:eastAsia="TimesNewRoman"/>
          <w:color w:val="000000" w:themeColor="text1"/>
          <w:sz w:val="28"/>
          <w:szCs w:val="28"/>
        </w:rPr>
        <w:t> </w:t>
      </w:r>
      <w:r w:rsidR="00243E8C" w:rsidRPr="007E1519">
        <w:rPr>
          <w:rFonts w:eastAsia="TimesNewRoman"/>
          <w:color w:val="000000" w:themeColor="text1"/>
          <w:sz w:val="28"/>
          <w:szCs w:val="28"/>
        </w:rPr>
        <w:t>РАН, а также в</w:t>
      </w:r>
      <w:r w:rsidR="00217654" w:rsidRPr="007E1519">
        <w:rPr>
          <w:rFonts w:eastAsia="TimesNewRoman"/>
          <w:color w:val="000000" w:themeColor="text1"/>
          <w:sz w:val="28"/>
          <w:szCs w:val="28"/>
        </w:rPr>
        <w:t xml:space="preserve"> разработке </w:t>
      </w:r>
      <w:proofErr w:type="spellStart"/>
      <w:r w:rsidR="00217654" w:rsidRPr="007E1519">
        <w:rPr>
          <w:rFonts w:eastAsia="TimesNewRoman"/>
          <w:color w:val="000000" w:themeColor="text1"/>
          <w:sz w:val="28"/>
          <w:szCs w:val="28"/>
        </w:rPr>
        <w:t>востоковедно</w:t>
      </w:r>
      <w:proofErr w:type="spellEnd"/>
      <w:r w:rsidR="00217654" w:rsidRPr="007E1519">
        <w:rPr>
          <w:rFonts w:eastAsia="TimesNewRoman"/>
          <w:color w:val="000000" w:themeColor="text1"/>
          <w:sz w:val="28"/>
          <w:szCs w:val="28"/>
        </w:rPr>
        <w:t>-искусствоведческих исследований.</w:t>
      </w:r>
    </w:p>
    <w:p w14:paraId="5DFA099F" w14:textId="3471205F" w:rsidR="00C40B64" w:rsidRPr="009D7C78" w:rsidRDefault="00C40B64" w:rsidP="009D7C78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D7C78">
        <w:rPr>
          <w:rFonts w:eastAsia="TimesNewRoman"/>
          <w:color w:val="000000" w:themeColor="text1"/>
          <w:sz w:val="28"/>
          <w:szCs w:val="28"/>
        </w:rPr>
        <w:t>Считать необходимым продолжение апробации разработанных положений</w:t>
      </w:r>
      <w:r w:rsidRPr="009D7C78">
        <w:rPr>
          <w:color w:val="000000" w:themeColor="text1"/>
          <w:sz w:val="28"/>
          <w:szCs w:val="28"/>
        </w:rPr>
        <w:t xml:space="preserve">, </w:t>
      </w:r>
      <w:r w:rsidRPr="009D7C78">
        <w:rPr>
          <w:rFonts w:eastAsia="TimesNewRoman"/>
          <w:color w:val="000000" w:themeColor="text1"/>
          <w:sz w:val="28"/>
          <w:szCs w:val="28"/>
        </w:rPr>
        <w:t xml:space="preserve">а также расширение спектра </w:t>
      </w:r>
      <w:r w:rsidR="008B27A0" w:rsidRPr="009D7C78">
        <w:rPr>
          <w:rFonts w:eastAsia="TimesNewRoman"/>
          <w:color w:val="000000" w:themeColor="text1"/>
          <w:sz w:val="28"/>
          <w:szCs w:val="28"/>
        </w:rPr>
        <w:t xml:space="preserve">научных исследований </w:t>
      </w:r>
      <w:r w:rsidR="007F10EB" w:rsidRPr="009D7C78">
        <w:rPr>
          <w:rFonts w:eastAsia="TimesNewRoman"/>
          <w:color w:val="000000" w:themeColor="text1"/>
          <w:sz w:val="28"/>
          <w:szCs w:val="28"/>
        </w:rPr>
        <w:t xml:space="preserve">в области искусства и материальной культуры </w:t>
      </w:r>
    </w:p>
    <w:p w14:paraId="4140728A" w14:textId="2D78B2C7" w:rsidR="00D31A0E" w:rsidRPr="009D7C78" w:rsidRDefault="00C40B64" w:rsidP="009D7C78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D7C78">
        <w:rPr>
          <w:rFonts w:eastAsia="TimesNewRoman"/>
          <w:color w:val="000000" w:themeColor="text1"/>
          <w:sz w:val="28"/>
          <w:szCs w:val="28"/>
        </w:rPr>
        <w:t xml:space="preserve">Активизировать использование </w:t>
      </w:r>
      <w:proofErr w:type="gramStart"/>
      <w:r w:rsidRPr="009D7C78">
        <w:rPr>
          <w:rFonts w:eastAsia="TimesNewRoman"/>
          <w:color w:val="000000" w:themeColor="text1"/>
          <w:sz w:val="28"/>
          <w:szCs w:val="28"/>
        </w:rPr>
        <w:t>современных</w:t>
      </w:r>
      <w:proofErr w:type="gramEnd"/>
      <w:r w:rsidRPr="009D7C78">
        <w:rPr>
          <w:rFonts w:eastAsia="TimesNewRoman"/>
          <w:color w:val="000000" w:themeColor="text1"/>
          <w:sz w:val="28"/>
          <w:szCs w:val="28"/>
        </w:rPr>
        <w:t xml:space="preserve"> телекоммуникационных технологии в </w:t>
      </w:r>
      <w:r w:rsidR="008B27A0" w:rsidRPr="009D7C78">
        <w:rPr>
          <w:rFonts w:eastAsia="TimesNewRoman"/>
          <w:color w:val="000000" w:themeColor="text1"/>
          <w:sz w:val="28"/>
          <w:szCs w:val="28"/>
        </w:rPr>
        <w:t xml:space="preserve">поддержании научного сотрудничества в сфере </w:t>
      </w:r>
      <w:r w:rsidR="007F10EB" w:rsidRPr="009D7C78">
        <w:rPr>
          <w:rFonts w:eastAsia="TimesNewRoman"/>
          <w:color w:val="000000" w:themeColor="text1"/>
          <w:sz w:val="28"/>
          <w:szCs w:val="28"/>
        </w:rPr>
        <w:t>изучения искусства и материальной культуры</w:t>
      </w:r>
    </w:p>
    <w:p w14:paraId="228701EB" w14:textId="0650D183" w:rsidR="00C40B64" w:rsidRPr="009D7C78" w:rsidRDefault="00C40B64" w:rsidP="009D7C78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D7C78">
        <w:rPr>
          <w:rFonts w:eastAsia="TimesNewRoman"/>
          <w:color w:val="000000" w:themeColor="text1"/>
          <w:sz w:val="28"/>
          <w:szCs w:val="28"/>
        </w:rPr>
        <w:t xml:space="preserve">Опубликовать </w:t>
      </w:r>
      <w:r w:rsidR="009D7C78" w:rsidRPr="009D7C78">
        <w:rPr>
          <w:rFonts w:eastAsia="TimesNewRoman"/>
          <w:color w:val="000000" w:themeColor="text1"/>
          <w:sz w:val="28"/>
          <w:szCs w:val="28"/>
        </w:rPr>
        <w:t xml:space="preserve">избранные </w:t>
      </w:r>
      <w:r w:rsidRPr="009D7C78">
        <w:rPr>
          <w:rFonts w:eastAsia="TimesNewRoman"/>
          <w:color w:val="000000" w:themeColor="text1"/>
          <w:sz w:val="28"/>
          <w:szCs w:val="28"/>
        </w:rPr>
        <w:t xml:space="preserve">материалы конференции в виде </w:t>
      </w:r>
      <w:r w:rsidR="009D7C78" w:rsidRPr="009D7C78">
        <w:rPr>
          <w:rFonts w:eastAsia="TimesNewRoman"/>
          <w:color w:val="000000" w:themeColor="text1"/>
          <w:sz w:val="28"/>
          <w:szCs w:val="28"/>
        </w:rPr>
        <w:t>очередной коллективной монографии «Прекрасное и утилитарное»</w:t>
      </w:r>
      <w:r w:rsidR="007F10EB" w:rsidRPr="009D7C78">
        <w:rPr>
          <w:rFonts w:eastAsia="TimesNewRoman"/>
          <w:color w:val="000000" w:themeColor="text1"/>
          <w:sz w:val="28"/>
          <w:szCs w:val="28"/>
        </w:rPr>
        <w:t xml:space="preserve"> ИВ</w:t>
      </w:r>
      <w:r w:rsidR="009D7C78">
        <w:rPr>
          <w:rFonts w:eastAsia="TimesNewRoman"/>
          <w:color w:val="000000" w:themeColor="text1"/>
          <w:sz w:val="28"/>
          <w:szCs w:val="28"/>
        </w:rPr>
        <w:t> </w:t>
      </w:r>
      <w:r w:rsidR="007F10EB" w:rsidRPr="009D7C78">
        <w:rPr>
          <w:rFonts w:eastAsia="TimesNewRoman"/>
          <w:color w:val="000000" w:themeColor="text1"/>
          <w:sz w:val="28"/>
          <w:szCs w:val="28"/>
        </w:rPr>
        <w:t xml:space="preserve">РАН, а также включив их в </w:t>
      </w:r>
      <w:r w:rsidR="008B27A0" w:rsidRPr="009D7C78">
        <w:rPr>
          <w:rFonts w:eastAsia="TimesNewRoman"/>
          <w:color w:val="000000" w:themeColor="text1"/>
          <w:sz w:val="28"/>
          <w:szCs w:val="28"/>
        </w:rPr>
        <w:t>очередны</w:t>
      </w:r>
      <w:r w:rsidR="007F10EB" w:rsidRPr="009D7C78">
        <w:rPr>
          <w:rFonts w:eastAsia="TimesNewRoman"/>
          <w:color w:val="000000" w:themeColor="text1"/>
          <w:sz w:val="28"/>
          <w:szCs w:val="28"/>
        </w:rPr>
        <w:t>е</w:t>
      </w:r>
      <w:r w:rsidR="008B27A0" w:rsidRPr="009D7C78">
        <w:rPr>
          <w:rFonts w:eastAsia="TimesNewRoman"/>
          <w:color w:val="000000" w:themeColor="text1"/>
          <w:sz w:val="28"/>
          <w:szCs w:val="28"/>
        </w:rPr>
        <w:t xml:space="preserve"> выпуск</w:t>
      </w:r>
      <w:r w:rsidR="007F10EB" w:rsidRPr="009D7C78">
        <w:rPr>
          <w:rFonts w:eastAsia="TimesNewRoman"/>
          <w:color w:val="000000" w:themeColor="text1"/>
          <w:sz w:val="28"/>
          <w:szCs w:val="28"/>
        </w:rPr>
        <w:t>и</w:t>
      </w:r>
      <w:r w:rsidR="008B27A0" w:rsidRPr="009D7C78">
        <w:rPr>
          <w:rFonts w:eastAsia="TimesNewRoman"/>
          <w:color w:val="000000" w:themeColor="text1"/>
          <w:sz w:val="28"/>
          <w:szCs w:val="28"/>
        </w:rPr>
        <w:t xml:space="preserve"> журнал</w:t>
      </w:r>
      <w:r w:rsidR="005F2235">
        <w:rPr>
          <w:rFonts w:eastAsia="TimesNewRoman"/>
          <w:color w:val="000000" w:themeColor="text1"/>
          <w:sz w:val="28"/>
          <w:szCs w:val="28"/>
        </w:rPr>
        <w:t>а</w:t>
      </w:r>
      <w:r w:rsidR="008B27A0" w:rsidRPr="009D7C78">
        <w:rPr>
          <w:rFonts w:eastAsia="TimesNewRoman"/>
          <w:color w:val="000000" w:themeColor="text1"/>
          <w:sz w:val="28"/>
          <w:szCs w:val="28"/>
        </w:rPr>
        <w:t xml:space="preserve"> </w:t>
      </w:r>
      <w:r w:rsidR="007F10EB" w:rsidRPr="009D7C78">
        <w:rPr>
          <w:rFonts w:eastAsia="TimesNewRoman"/>
          <w:color w:val="000000" w:themeColor="text1"/>
          <w:sz w:val="28"/>
          <w:szCs w:val="28"/>
        </w:rPr>
        <w:t>«Восточный Курьер</w:t>
      </w:r>
      <w:r w:rsidR="00243E8C" w:rsidRPr="009D7C78">
        <w:rPr>
          <w:rFonts w:eastAsia="TimesNewRoman"/>
          <w:color w:val="000000" w:themeColor="text1"/>
          <w:sz w:val="28"/>
          <w:szCs w:val="28"/>
        </w:rPr>
        <w:t>»</w:t>
      </w:r>
      <w:r w:rsidR="009D7C78" w:rsidRPr="009D7C78">
        <w:rPr>
          <w:rFonts w:eastAsia="TimesNewRoman"/>
          <w:color w:val="000000" w:themeColor="text1"/>
          <w:sz w:val="28"/>
          <w:szCs w:val="28"/>
        </w:rPr>
        <w:t>.</w:t>
      </w:r>
      <w:r w:rsidRPr="009D7C78">
        <w:rPr>
          <w:color w:val="000000" w:themeColor="text1"/>
          <w:sz w:val="28"/>
          <w:szCs w:val="28"/>
        </w:rPr>
        <w:t xml:space="preserve"> </w:t>
      </w:r>
    </w:p>
    <w:p w14:paraId="55D53B59" w14:textId="77777777" w:rsidR="009D7C78" w:rsidRDefault="009D7C78" w:rsidP="009D7C78">
      <w:pPr>
        <w:pStyle w:val="a3"/>
        <w:spacing w:before="0" w:beforeAutospacing="0" w:after="0" w:afterAutospacing="0"/>
        <w:ind w:firstLine="360"/>
        <w:jc w:val="both"/>
        <w:rPr>
          <w:rFonts w:eastAsia="TimesNewRoman"/>
          <w:color w:val="000000" w:themeColor="text1"/>
          <w:sz w:val="28"/>
          <w:szCs w:val="28"/>
        </w:rPr>
      </w:pPr>
    </w:p>
    <w:p w14:paraId="306149CC" w14:textId="7F28A880" w:rsidR="00C40B64" w:rsidRPr="009D7C78" w:rsidRDefault="00C40B64" w:rsidP="009D7C78">
      <w:pPr>
        <w:pStyle w:val="a3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</w:rPr>
      </w:pPr>
      <w:r w:rsidRPr="009D7C78">
        <w:rPr>
          <w:rFonts w:eastAsia="TimesNewRoman"/>
          <w:color w:val="000000" w:themeColor="text1"/>
          <w:sz w:val="28"/>
          <w:szCs w:val="28"/>
        </w:rPr>
        <w:t>Выразить глубокую признательность и объявить благодарность руководителям организаций и их подразделений</w:t>
      </w:r>
      <w:r w:rsidRPr="009D7C78">
        <w:rPr>
          <w:color w:val="000000" w:themeColor="text1"/>
          <w:sz w:val="28"/>
          <w:szCs w:val="28"/>
        </w:rPr>
        <w:t xml:space="preserve">, </w:t>
      </w:r>
      <w:r w:rsidRPr="009D7C78">
        <w:rPr>
          <w:rFonts w:eastAsia="TimesNewRoman"/>
          <w:color w:val="000000" w:themeColor="text1"/>
          <w:sz w:val="28"/>
          <w:szCs w:val="28"/>
        </w:rPr>
        <w:t>делегировавших своих представителей для участия в конференции</w:t>
      </w:r>
      <w:r w:rsidRPr="009D7C78">
        <w:rPr>
          <w:color w:val="000000" w:themeColor="text1"/>
          <w:sz w:val="28"/>
          <w:szCs w:val="28"/>
        </w:rPr>
        <w:t xml:space="preserve">. </w:t>
      </w:r>
    </w:p>
    <w:p w14:paraId="1F58DE25" w14:textId="50EA99B6" w:rsidR="00C40B64" w:rsidRPr="009D7C78" w:rsidRDefault="00C40B64" w:rsidP="009D7C78">
      <w:pPr>
        <w:pStyle w:val="a3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9D7C78">
        <w:rPr>
          <w:rFonts w:eastAsia="TimesNewRoman"/>
          <w:color w:val="000000" w:themeColor="text1"/>
          <w:sz w:val="28"/>
          <w:szCs w:val="28"/>
        </w:rPr>
        <w:t>Проект резолюции утвер</w:t>
      </w:r>
      <w:r w:rsidR="009D7C78">
        <w:rPr>
          <w:rFonts w:eastAsia="TimesNewRoman"/>
          <w:color w:val="000000" w:themeColor="text1"/>
          <w:sz w:val="28"/>
          <w:szCs w:val="28"/>
        </w:rPr>
        <w:t>жден</w:t>
      </w:r>
      <w:r w:rsidRPr="009D7C78">
        <w:rPr>
          <w:rFonts w:eastAsia="TimesNewRoman"/>
          <w:color w:val="000000" w:themeColor="text1"/>
          <w:sz w:val="28"/>
          <w:szCs w:val="28"/>
        </w:rPr>
        <w:t xml:space="preserve"> общим собранием конференции</w:t>
      </w:r>
      <w:r w:rsidR="008B27A0" w:rsidRPr="009D7C78">
        <w:rPr>
          <w:rFonts w:eastAsia="TimesNewRoman"/>
          <w:color w:val="000000" w:themeColor="text1"/>
          <w:sz w:val="28"/>
          <w:szCs w:val="28"/>
        </w:rPr>
        <w:t>.</w:t>
      </w:r>
    </w:p>
    <w:p w14:paraId="3F2AC074" w14:textId="035AE407" w:rsidR="00413D43" w:rsidRPr="009D7C78" w:rsidRDefault="009D7C78" w:rsidP="009D7C78">
      <w:pPr>
        <w:pStyle w:val="a3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>
        <w:rPr>
          <w:rFonts w:eastAsia="TimesNewRoman"/>
          <w:color w:val="000000" w:themeColor="text1"/>
          <w:sz w:val="28"/>
          <w:szCs w:val="28"/>
        </w:rPr>
        <w:t>У</w:t>
      </w:r>
      <w:r w:rsidR="00C40B64" w:rsidRPr="009D7C78">
        <w:rPr>
          <w:rFonts w:eastAsia="TimesNewRoman"/>
          <w:color w:val="000000" w:themeColor="text1"/>
          <w:sz w:val="28"/>
          <w:szCs w:val="28"/>
        </w:rPr>
        <w:t>твержденн</w:t>
      </w:r>
      <w:r>
        <w:rPr>
          <w:rFonts w:eastAsia="TimesNewRoman"/>
          <w:color w:val="000000" w:themeColor="text1"/>
          <w:sz w:val="28"/>
          <w:szCs w:val="28"/>
        </w:rPr>
        <w:t>ая</w:t>
      </w:r>
      <w:r w:rsidR="00C40B64" w:rsidRPr="009D7C78">
        <w:rPr>
          <w:rFonts w:eastAsia="TimesNewRoman"/>
          <w:color w:val="000000" w:themeColor="text1"/>
          <w:sz w:val="28"/>
          <w:szCs w:val="28"/>
        </w:rPr>
        <w:t xml:space="preserve"> резолюци</w:t>
      </w:r>
      <w:r>
        <w:rPr>
          <w:rFonts w:eastAsia="TimesNewRoman"/>
          <w:color w:val="000000" w:themeColor="text1"/>
          <w:sz w:val="28"/>
          <w:szCs w:val="28"/>
        </w:rPr>
        <w:t>я размещается</w:t>
      </w:r>
      <w:r w:rsidR="00C40B64" w:rsidRPr="009D7C78">
        <w:rPr>
          <w:rFonts w:eastAsia="TimesNewRoman"/>
          <w:color w:val="000000" w:themeColor="text1"/>
          <w:sz w:val="28"/>
          <w:szCs w:val="28"/>
        </w:rPr>
        <w:t xml:space="preserve"> на сайте </w:t>
      </w:r>
      <w:r w:rsidR="008B27A0" w:rsidRPr="009D7C78">
        <w:rPr>
          <w:rFonts w:eastAsia="TimesNewRoman"/>
          <w:color w:val="000000" w:themeColor="text1"/>
          <w:sz w:val="28"/>
          <w:szCs w:val="28"/>
        </w:rPr>
        <w:t>Института востоковедения РАН.</w:t>
      </w:r>
    </w:p>
    <w:sectPr w:rsidR="00413D43" w:rsidRPr="009D7C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charset w:val="80"/>
    <w:family w:val="auto"/>
    <w:pitch w:val="default"/>
    <w:sig w:usb0="00002A87" w:usb1="08070000" w:usb2="00000010" w:usb3="00000000" w:csb0="000201FF" w:csb1="00000000"/>
  </w:font>
  <w:font w:name="等线 Light">
    <w:panose1 w:val="00000000000000000000"/>
    <w:charset w:val="81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B2859"/>
    <w:multiLevelType w:val="hybridMultilevel"/>
    <w:tmpl w:val="7EECBE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3"/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F08F0"/>
    <w:multiLevelType w:val="hybridMultilevel"/>
    <w:tmpl w:val="FB06C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C2469C"/>
    <w:multiLevelType w:val="multilevel"/>
    <w:tmpl w:val="41D0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3C5765"/>
    <w:multiLevelType w:val="hybridMultilevel"/>
    <w:tmpl w:val="7EECBE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3"/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7B7231"/>
    <w:multiLevelType w:val="hybridMultilevel"/>
    <w:tmpl w:val="7EECBE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3"/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3E4FFB"/>
    <w:multiLevelType w:val="hybridMultilevel"/>
    <w:tmpl w:val="3ED82E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7E0ADA"/>
    <w:multiLevelType w:val="hybridMultilevel"/>
    <w:tmpl w:val="7EECBE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3"/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8C0FC8"/>
    <w:multiLevelType w:val="hybridMultilevel"/>
    <w:tmpl w:val="7EECBE96"/>
    <w:lvl w:ilvl="0" w:tplc="2EAC00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3881BE">
      <w:start w:val="3"/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8B1C3B"/>
    <w:multiLevelType w:val="hybridMultilevel"/>
    <w:tmpl w:val="7EECBE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3"/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B64"/>
    <w:rsid w:val="000E1C30"/>
    <w:rsid w:val="00175E7B"/>
    <w:rsid w:val="001C03E0"/>
    <w:rsid w:val="00217654"/>
    <w:rsid w:val="00243E8C"/>
    <w:rsid w:val="00336ACE"/>
    <w:rsid w:val="003372E7"/>
    <w:rsid w:val="0035533D"/>
    <w:rsid w:val="00413D43"/>
    <w:rsid w:val="0047333D"/>
    <w:rsid w:val="00533B79"/>
    <w:rsid w:val="00582D63"/>
    <w:rsid w:val="005F2235"/>
    <w:rsid w:val="006A5B0A"/>
    <w:rsid w:val="00705DF1"/>
    <w:rsid w:val="0078575A"/>
    <w:rsid w:val="007E1519"/>
    <w:rsid w:val="007F10EB"/>
    <w:rsid w:val="008B27A0"/>
    <w:rsid w:val="00917698"/>
    <w:rsid w:val="00934843"/>
    <w:rsid w:val="009D7C78"/>
    <w:rsid w:val="00A06DBB"/>
    <w:rsid w:val="00A139EB"/>
    <w:rsid w:val="00A365E9"/>
    <w:rsid w:val="00C30B8F"/>
    <w:rsid w:val="00C40B64"/>
    <w:rsid w:val="00D31A0E"/>
    <w:rsid w:val="00D44485"/>
    <w:rsid w:val="00E20146"/>
    <w:rsid w:val="00E22B1E"/>
    <w:rsid w:val="00F17D5F"/>
    <w:rsid w:val="00F3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F0D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B27A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0B6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30">
    <w:name w:val="Заголовок 3 Знак"/>
    <w:basedOn w:val="a0"/>
    <w:link w:val="3"/>
    <w:uiPriority w:val="9"/>
    <w:rsid w:val="008B27A0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a4">
    <w:name w:val="Hyperlink"/>
    <w:basedOn w:val="a0"/>
    <w:uiPriority w:val="99"/>
    <w:unhideWhenUsed/>
    <w:rsid w:val="00582D6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F37C7D"/>
    <w:pPr>
      <w:ind w:left="720"/>
      <w:contextualSpacing/>
    </w:pPr>
  </w:style>
  <w:style w:type="paragraph" w:customStyle="1" w:styleId="p1">
    <w:name w:val="p1"/>
    <w:basedOn w:val="a"/>
    <w:rsid w:val="009D7C78"/>
    <w:rPr>
      <w:rFonts w:ascii="Helvetica" w:eastAsia="Times New Roman" w:hAnsi="Helvetica" w:cs="Times New Roman"/>
      <w:color w:val="000000"/>
      <w:sz w:val="12"/>
      <w:szCs w:val="12"/>
      <w:lang w:eastAsia="en-GB"/>
    </w:rPr>
  </w:style>
  <w:style w:type="character" w:customStyle="1" w:styleId="apple-converted-space">
    <w:name w:val="apple-converted-space"/>
    <w:basedOn w:val="a0"/>
    <w:rsid w:val="009D7C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B27A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0B6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30">
    <w:name w:val="Заголовок 3 Знак"/>
    <w:basedOn w:val="a0"/>
    <w:link w:val="3"/>
    <w:uiPriority w:val="9"/>
    <w:rsid w:val="008B27A0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a4">
    <w:name w:val="Hyperlink"/>
    <w:basedOn w:val="a0"/>
    <w:uiPriority w:val="99"/>
    <w:unhideWhenUsed/>
    <w:rsid w:val="00582D6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F37C7D"/>
    <w:pPr>
      <w:ind w:left="720"/>
      <w:contextualSpacing/>
    </w:pPr>
  </w:style>
  <w:style w:type="paragraph" w:customStyle="1" w:styleId="p1">
    <w:name w:val="p1"/>
    <w:basedOn w:val="a"/>
    <w:rsid w:val="009D7C78"/>
    <w:rPr>
      <w:rFonts w:ascii="Helvetica" w:eastAsia="Times New Roman" w:hAnsi="Helvetica" w:cs="Times New Roman"/>
      <w:color w:val="000000"/>
      <w:sz w:val="12"/>
      <w:szCs w:val="12"/>
      <w:lang w:eastAsia="en-GB"/>
    </w:rPr>
  </w:style>
  <w:style w:type="character" w:customStyle="1" w:styleId="apple-converted-space">
    <w:name w:val="apple-converted-space"/>
    <w:basedOn w:val="a0"/>
    <w:rsid w:val="009D7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0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9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8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0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0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3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3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4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8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 Mikhailov</dc:creator>
  <cp:keywords/>
  <dc:description/>
  <cp:lastModifiedBy>polly.pion1999@gmail.com</cp:lastModifiedBy>
  <cp:revision>5</cp:revision>
  <dcterms:created xsi:type="dcterms:W3CDTF">2026-10-14T09:06:00Z</dcterms:created>
  <dcterms:modified xsi:type="dcterms:W3CDTF">2026-10-19T13:07:00Z</dcterms:modified>
</cp:coreProperties>
</file>